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6C0A" w14:textId="7B6FFC69" w:rsidR="00626FB4" w:rsidRPr="00626FB4" w:rsidRDefault="00897169" w:rsidP="00626FB4">
      <w:pPr>
        <w:pStyle w:val="Titre1"/>
        <w:jc w:val="center"/>
        <w:rPr>
          <w:color w:val="auto"/>
          <w:sz w:val="36"/>
          <w:szCs w:val="36"/>
        </w:rPr>
      </w:pPr>
      <w:r>
        <w:rPr>
          <w:noProof/>
          <w:color w:val="auto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77F72A1" wp14:editId="455E23A8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1018540" cy="719455"/>
            <wp:effectExtent l="0" t="0" r="0" b="4445"/>
            <wp:wrapSquare wrapText="bothSides"/>
            <wp:docPr id="687700308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700308" name="Image 1" descr="Une image contenant texte, logo, Polic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3F9">
        <w:rPr>
          <w:color w:val="auto"/>
          <w:sz w:val="36"/>
          <w:szCs w:val="36"/>
        </w:rPr>
        <w:t xml:space="preserve"> </w:t>
      </w:r>
      <w:r w:rsidR="001563F9">
        <w:rPr>
          <w:color w:val="auto"/>
          <w:sz w:val="36"/>
          <w:szCs w:val="36"/>
        </w:rPr>
        <w:tab/>
      </w:r>
      <w:r w:rsidR="00626FB4" w:rsidRPr="00626FB4">
        <w:rPr>
          <w:color w:val="auto"/>
          <w:sz w:val="36"/>
          <w:szCs w:val="36"/>
        </w:rPr>
        <w:t>APPEL À LA CONFIRMATION – SAMEDI 27 JANVIER 2024</w:t>
      </w:r>
    </w:p>
    <w:p w14:paraId="60DA231A" w14:textId="4F60EFBD" w:rsidR="00EA34B8" w:rsidRPr="00470B0F" w:rsidRDefault="00D44544" w:rsidP="00626FB4">
      <w:pPr>
        <w:pStyle w:val="Titre"/>
        <w:jc w:val="center"/>
      </w:pPr>
      <w:r>
        <w:t xml:space="preserve">FICHE </w:t>
      </w:r>
      <w:r w:rsidR="00626FB4">
        <w:t>É</w:t>
      </w:r>
      <w:r>
        <w:t>V</w:t>
      </w:r>
      <w:r w:rsidR="00626FB4">
        <w:t>É</w:t>
      </w:r>
      <w:r>
        <w:t>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8"/>
        <w:gridCol w:w="1073"/>
        <w:gridCol w:w="3907"/>
        <w:gridCol w:w="4104"/>
      </w:tblGrid>
      <w:tr w:rsidR="008E0329" w:rsidRPr="009D4C69" w14:paraId="7894645D" w14:textId="77777777" w:rsidTr="00A04A8C">
        <w:trPr>
          <w:trHeight w:val="267"/>
        </w:trPr>
        <w:tc>
          <w:tcPr>
            <w:tcW w:w="1678" w:type="dxa"/>
            <w:vAlign w:val="center"/>
          </w:tcPr>
          <w:p w14:paraId="058A0E0D" w14:textId="38750049" w:rsidR="008E0329" w:rsidRPr="004133B0" w:rsidRDefault="007F3E64" w:rsidP="00BD52E4">
            <w:pPr>
              <w:rPr>
                <w:rFonts w:ascii="Rubik" w:hAnsi="Rubik"/>
                <w:b/>
                <w:bCs/>
              </w:rPr>
            </w:pPr>
            <w:hyperlink w:anchor="_Public" w:history="1">
              <w:r w:rsidR="008E0329" w:rsidRPr="004133B0">
                <w:rPr>
                  <w:rStyle w:val="Lienhypertexte"/>
                  <w:rFonts w:ascii="Rubik" w:hAnsi="Rubik"/>
                  <w:b/>
                  <w:bCs/>
                  <w:color w:val="auto"/>
                  <w:u w:val="none"/>
                </w:rPr>
                <w:t>Public</w:t>
              </w:r>
            </w:hyperlink>
          </w:p>
        </w:tc>
        <w:tc>
          <w:tcPr>
            <w:tcW w:w="9084" w:type="dxa"/>
            <w:gridSpan w:val="3"/>
          </w:tcPr>
          <w:p w14:paraId="06F1009D" w14:textId="3460AF65" w:rsidR="008E0329" w:rsidRDefault="00430920" w:rsidP="00FD443D">
            <w:r>
              <w:t>Confirmands</w:t>
            </w:r>
            <w:r w:rsidR="00F069C7">
              <w:t xml:space="preserve"> de l’année 202</w:t>
            </w:r>
            <w:r w:rsidR="00835C85">
              <w:t>4</w:t>
            </w:r>
          </w:p>
          <w:p w14:paraId="739ACE4B" w14:textId="180C5555" w:rsidR="00430920" w:rsidRDefault="00430920" w:rsidP="00FD443D">
            <w:r>
              <w:t>15/18 ans</w:t>
            </w:r>
          </w:p>
          <w:p w14:paraId="2C32564D" w14:textId="3F2A960A" w:rsidR="00430920" w:rsidRDefault="00430920" w:rsidP="00FD443D">
            <w:r>
              <w:t>Leurs animateurs</w:t>
            </w:r>
          </w:p>
          <w:p w14:paraId="1A98F24E" w14:textId="15AD2ACC" w:rsidR="00F96EC9" w:rsidRPr="009D4C69" w:rsidRDefault="00FE5A04" w:rsidP="00FD443D">
            <w:r>
              <w:t xml:space="preserve">Les Parents </w:t>
            </w:r>
          </w:p>
        </w:tc>
      </w:tr>
      <w:tr w:rsidR="006B009B" w:rsidRPr="009D4C69" w14:paraId="116DB38A" w14:textId="77777777" w:rsidTr="00A04A8C">
        <w:trPr>
          <w:trHeight w:val="267"/>
        </w:trPr>
        <w:tc>
          <w:tcPr>
            <w:tcW w:w="1678" w:type="dxa"/>
            <w:vAlign w:val="center"/>
          </w:tcPr>
          <w:p w14:paraId="0FCD249D" w14:textId="64B4B84C" w:rsidR="006B009B" w:rsidRPr="001D55CC" w:rsidRDefault="004133B0" w:rsidP="64297336">
            <w:pPr>
              <w:spacing w:before="240"/>
              <w:rPr>
                <w:rFonts w:ascii="Rubik" w:hAnsi="Rubik"/>
                <w:b/>
                <w:bCs/>
              </w:rPr>
            </w:pPr>
            <w:r w:rsidRPr="64297336">
              <w:rPr>
                <w:rFonts w:ascii="Rubik" w:hAnsi="Rubik"/>
                <w:b/>
                <w:bCs/>
              </w:rPr>
              <w:t>D</w:t>
            </w:r>
            <w:r w:rsidR="001D55CC" w:rsidRPr="64297336">
              <w:rPr>
                <w:rFonts w:ascii="Rubik" w:hAnsi="Rubik"/>
                <w:b/>
                <w:bCs/>
              </w:rPr>
              <w:t>ate</w:t>
            </w:r>
          </w:p>
        </w:tc>
        <w:tc>
          <w:tcPr>
            <w:tcW w:w="9084" w:type="dxa"/>
            <w:gridSpan w:val="3"/>
          </w:tcPr>
          <w:p w14:paraId="4C025B19" w14:textId="409FF8C7" w:rsidR="006B009B" w:rsidRDefault="00430920" w:rsidP="00BD52E4">
            <w:r>
              <w:t>2</w:t>
            </w:r>
            <w:r w:rsidR="00835C85">
              <w:t>7</w:t>
            </w:r>
            <w:r>
              <w:t xml:space="preserve"> janvier 202</w:t>
            </w:r>
            <w:r w:rsidR="00835C85">
              <w:t>4</w:t>
            </w:r>
          </w:p>
        </w:tc>
      </w:tr>
      <w:tr w:rsidR="00EA34B8" w:rsidRPr="00470B0F" w14:paraId="3643FA40" w14:textId="77777777" w:rsidTr="00A04A8C">
        <w:trPr>
          <w:trHeight w:val="1531"/>
        </w:trPr>
        <w:tc>
          <w:tcPr>
            <w:tcW w:w="1678" w:type="dxa"/>
            <w:vAlign w:val="center"/>
          </w:tcPr>
          <w:p w14:paraId="3278A051" w14:textId="019CECD2" w:rsidR="00EA34B8" w:rsidRPr="004133B0" w:rsidRDefault="007F3E64">
            <w:pPr>
              <w:rPr>
                <w:rStyle w:val="Lienhypertexte"/>
                <w:color w:val="auto"/>
                <w:u w:val="none"/>
              </w:rPr>
            </w:pPr>
            <w:hyperlink w:anchor="_Thème" w:history="1">
              <w:r w:rsidR="00EA34B8" w:rsidRPr="004133B0">
                <w:rPr>
                  <w:rStyle w:val="Lienhypertexte"/>
                  <w:rFonts w:ascii="Rubik" w:hAnsi="Rubik"/>
                  <w:b/>
                  <w:bCs/>
                  <w:color w:val="auto"/>
                  <w:u w:val="none"/>
                </w:rPr>
                <w:t>Thème</w:t>
              </w:r>
            </w:hyperlink>
          </w:p>
        </w:tc>
        <w:tc>
          <w:tcPr>
            <w:tcW w:w="9084" w:type="dxa"/>
            <w:gridSpan w:val="3"/>
          </w:tcPr>
          <w:p w14:paraId="3D9AC9E9" w14:textId="77777777" w:rsidR="00835C85" w:rsidRDefault="00835C85" w:rsidP="00430920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 V</w:t>
            </w:r>
            <w:r w:rsidRPr="00835C85">
              <w:rPr>
                <w:rFonts w:cs="Calibri"/>
                <w:sz w:val="28"/>
                <w:szCs w:val="28"/>
              </w:rPr>
              <w:t xml:space="preserve">ous allez recevoir une force </w:t>
            </w:r>
          </w:p>
          <w:p w14:paraId="3016995B" w14:textId="77777777" w:rsidR="00835C85" w:rsidRDefault="00835C85" w:rsidP="00430920">
            <w:pPr>
              <w:jc w:val="center"/>
              <w:rPr>
                <w:rFonts w:cs="Calibri"/>
                <w:sz w:val="28"/>
                <w:szCs w:val="28"/>
              </w:rPr>
            </w:pPr>
            <w:r w:rsidRPr="00835C85">
              <w:rPr>
                <w:rFonts w:cs="Calibri"/>
                <w:sz w:val="28"/>
                <w:szCs w:val="28"/>
              </w:rPr>
              <w:t xml:space="preserve">quand le Saint-Esprit viendra sur vous ; </w:t>
            </w:r>
          </w:p>
          <w:p w14:paraId="7701277A" w14:textId="77777777" w:rsidR="00F96EC9" w:rsidRDefault="00835C85" w:rsidP="00430920">
            <w:pPr>
              <w:jc w:val="center"/>
              <w:rPr>
                <w:rFonts w:cs="Calibri"/>
                <w:sz w:val="28"/>
                <w:szCs w:val="28"/>
              </w:rPr>
            </w:pPr>
            <w:r w:rsidRPr="00835C85">
              <w:rPr>
                <w:rFonts w:cs="Calibri"/>
                <w:sz w:val="28"/>
                <w:szCs w:val="28"/>
              </w:rPr>
              <w:t>vous serez alors mes témoins</w:t>
            </w:r>
            <w:r>
              <w:rPr>
                <w:rFonts w:cs="Calibri"/>
                <w:sz w:val="28"/>
                <w:szCs w:val="28"/>
              </w:rPr>
              <w:t xml:space="preserve"> » </w:t>
            </w:r>
          </w:p>
          <w:p w14:paraId="58AB14A6" w14:textId="527A027A" w:rsidR="00835C85" w:rsidRPr="00470B0F" w:rsidRDefault="00835C85" w:rsidP="00430920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Ac 1,8</w:t>
            </w:r>
          </w:p>
        </w:tc>
      </w:tr>
      <w:tr w:rsidR="00EA34B8" w:rsidRPr="00470B0F" w14:paraId="0D0CCFC8" w14:textId="77777777" w:rsidTr="00626FB4">
        <w:trPr>
          <w:trHeight w:val="1731"/>
        </w:trPr>
        <w:tc>
          <w:tcPr>
            <w:tcW w:w="1678" w:type="dxa"/>
            <w:vAlign w:val="center"/>
          </w:tcPr>
          <w:p w14:paraId="09ECBDDC" w14:textId="77777777" w:rsidR="00EA34B8" w:rsidRDefault="007F3E64">
            <w:pPr>
              <w:rPr>
                <w:rFonts w:ascii="Rubik" w:hAnsi="Rubik"/>
                <w:b/>
                <w:bCs/>
              </w:rPr>
            </w:pPr>
            <w:hyperlink w:anchor="_Objectifs" w:history="1">
              <w:r w:rsidR="00EA34B8" w:rsidRPr="00FD443D">
                <w:rPr>
                  <w:rStyle w:val="Lienhypertexte"/>
                  <w:rFonts w:ascii="Rubik" w:hAnsi="Rubik"/>
                  <w:b/>
                  <w:bCs/>
                  <w:color w:val="auto"/>
                </w:rPr>
                <w:t>Objectifs</w:t>
              </w:r>
            </w:hyperlink>
          </w:p>
          <w:p w14:paraId="68E429D6" w14:textId="4B5FB0D9" w:rsidR="00830F5B" w:rsidRPr="00FD443D" w:rsidRDefault="00830F5B">
            <w:pPr>
              <w:rPr>
                <w:rFonts w:ascii="Rubik" w:hAnsi="Rubik"/>
                <w:b/>
                <w:bCs/>
              </w:rPr>
            </w:pPr>
            <w:r>
              <w:rPr>
                <w:rFonts w:ascii="Rubik" w:hAnsi="Rubik"/>
                <w:b/>
                <w:bCs/>
              </w:rPr>
              <w:t>Qu’est-ce que l’on veut faire vivre aux jeunes</w:t>
            </w:r>
            <w:r>
              <w:rPr>
                <w:rFonts w:ascii="Cambria" w:hAnsi="Cambria" w:cs="Cambria"/>
                <w:b/>
                <w:bCs/>
              </w:rPr>
              <w:t> </w:t>
            </w:r>
            <w:r>
              <w:rPr>
                <w:rFonts w:ascii="Rubik" w:hAnsi="Rubik"/>
                <w:b/>
                <w:bCs/>
              </w:rPr>
              <w:t>?</w:t>
            </w:r>
          </w:p>
        </w:tc>
        <w:tc>
          <w:tcPr>
            <w:tcW w:w="9084" w:type="dxa"/>
            <w:gridSpan w:val="3"/>
          </w:tcPr>
          <w:p w14:paraId="40C3312D" w14:textId="1AF31154" w:rsidR="00AE5B8D" w:rsidRDefault="00AE5B8D" w:rsidP="00835C85">
            <w:pPr>
              <w:pStyle w:val="Paragraphedeliste"/>
              <w:numPr>
                <w:ilvl w:val="0"/>
                <w:numId w:val="15"/>
              </w:numPr>
            </w:pPr>
            <w:r>
              <w:t>Réaliser la dimension ecclésiale diocésaine : je ne suis pas seul(e) dans ma foi</w:t>
            </w:r>
          </w:p>
          <w:p w14:paraId="616FBF0A" w14:textId="0DE0A6CA" w:rsidR="00AE5B8D" w:rsidRDefault="00AE5B8D" w:rsidP="00835C85">
            <w:pPr>
              <w:pStyle w:val="Paragraphedeliste"/>
              <w:numPr>
                <w:ilvl w:val="0"/>
                <w:numId w:val="15"/>
              </w:numPr>
            </w:pPr>
            <w:r>
              <w:t>Rencontrer avec l’évêque</w:t>
            </w:r>
          </w:p>
          <w:p w14:paraId="7FFDA367" w14:textId="5CB6D5C8" w:rsidR="007A3596" w:rsidRDefault="00AE5B8D" w:rsidP="00835C85">
            <w:pPr>
              <w:pStyle w:val="Paragraphedeliste"/>
              <w:numPr>
                <w:ilvl w:val="0"/>
                <w:numId w:val="15"/>
              </w:numPr>
            </w:pPr>
            <w:r>
              <w:t xml:space="preserve">Appel décisif à la confirmation par l’évêque au cours de la célébration avec les </w:t>
            </w:r>
            <w:hyperlink r:id="rId9" w:history="1">
              <w:r w:rsidRPr="00835C85">
                <w:rPr>
                  <w:rStyle w:val="Lienhypertexte"/>
                </w:rPr>
                <w:t>textes du dimanche</w:t>
              </w:r>
            </w:hyperlink>
            <w:r>
              <w:t xml:space="preserve"> (messe anticipée)</w:t>
            </w:r>
            <w:r w:rsidR="007A3596">
              <w:t xml:space="preserve"> </w:t>
            </w:r>
          </w:p>
          <w:p w14:paraId="58E95FF2" w14:textId="4F475E68" w:rsidR="007A3596" w:rsidRDefault="007A3596" w:rsidP="00835C85">
            <w:pPr>
              <w:pStyle w:val="Paragraphedeliste"/>
              <w:numPr>
                <w:ilvl w:val="0"/>
                <w:numId w:val="15"/>
              </w:numPr>
            </w:pPr>
            <w:r>
              <w:t xml:space="preserve">Comment l’esprit saint transforme ma vie </w:t>
            </w:r>
          </w:p>
          <w:p w14:paraId="1425E69D" w14:textId="2F2EE27B" w:rsidR="00AE5B8D" w:rsidRPr="004E77C1" w:rsidRDefault="00835C85" w:rsidP="00835C85">
            <w:pPr>
              <w:pStyle w:val="Paragraphedeliste"/>
              <w:numPr>
                <w:ilvl w:val="0"/>
                <w:numId w:val="15"/>
              </w:numPr>
            </w:pPr>
            <w:r>
              <w:t>S’entrainer à devenir disciples missionnaires</w:t>
            </w:r>
          </w:p>
        </w:tc>
      </w:tr>
      <w:tr w:rsidR="00EA34B8" w:rsidRPr="00470B0F" w14:paraId="3BF6E1D4" w14:textId="77777777" w:rsidTr="00A04A8C">
        <w:trPr>
          <w:trHeight w:val="267"/>
        </w:trPr>
        <w:tc>
          <w:tcPr>
            <w:tcW w:w="1678" w:type="dxa"/>
            <w:vAlign w:val="center"/>
          </w:tcPr>
          <w:p w14:paraId="3F8BEEB8" w14:textId="4D45969A" w:rsidR="00EA34B8" w:rsidRPr="004133B0" w:rsidRDefault="007F3E64">
            <w:pPr>
              <w:rPr>
                <w:rFonts w:ascii="Rubik" w:hAnsi="Rubik"/>
                <w:b/>
                <w:bCs/>
              </w:rPr>
            </w:pPr>
            <w:hyperlink w:anchor="_Matériel" w:history="1">
              <w:r w:rsidR="00EA34B8" w:rsidRPr="004133B0">
                <w:rPr>
                  <w:rStyle w:val="Lienhypertexte"/>
                  <w:rFonts w:ascii="Rubik" w:hAnsi="Rubik"/>
                  <w:b/>
                  <w:bCs/>
                  <w:color w:val="auto"/>
                  <w:u w:val="none"/>
                </w:rPr>
                <w:t>Matériel</w:t>
              </w:r>
            </w:hyperlink>
            <w:r w:rsidR="00A128EB" w:rsidRPr="004133B0">
              <w:rPr>
                <w:rStyle w:val="Lienhypertexte"/>
                <w:rFonts w:ascii="Rubik" w:hAnsi="Rubik"/>
                <w:b/>
                <w:bCs/>
                <w:color w:val="auto"/>
                <w:u w:val="none"/>
              </w:rPr>
              <w:t xml:space="preserve"> </w:t>
            </w:r>
            <w:r w:rsidR="00A128EB" w:rsidRPr="004133B0">
              <w:rPr>
                <w:rStyle w:val="Lienhypertexte"/>
                <w:rFonts w:ascii="Rubik" w:hAnsi="Rubik"/>
                <w:b/>
                <w:bCs/>
                <w:color w:val="000000" w:themeColor="text1"/>
                <w:u w:val="none"/>
              </w:rPr>
              <w:t>/ L</w:t>
            </w:r>
            <w:r w:rsidR="00A70F15" w:rsidRPr="004133B0">
              <w:rPr>
                <w:rStyle w:val="Lienhypertexte"/>
                <w:rFonts w:ascii="Rubik" w:hAnsi="Rubik"/>
                <w:b/>
                <w:bCs/>
                <w:color w:val="000000" w:themeColor="text1"/>
                <w:u w:val="none"/>
              </w:rPr>
              <w:t>ieu</w:t>
            </w:r>
          </w:p>
        </w:tc>
        <w:tc>
          <w:tcPr>
            <w:tcW w:w="9084" w:type="dxa"/>
            <w:gridSpan w:val="3"/>
          </w:tcPr>
          <w:p w14:paraId="1E077D51" w14:textId="06FF7B91" w:rsidR="00F96EC9" w:rsidRPr="00430920" w:rsidRDefault="00430920" w:rsidP="00A04A8C">
            <w:pPr>
              <w:pStyle w:val="Paragraphedeliste"/>
              <w:ind w:left="0"/>
              <w:rPr>
                <w:b/>
                <w:bCs/>
              </w:rPr>
            </w:pPr>
            <w:r w:rsidRPr="00430920">
              <w:rPr>
                <w:b/>
                <w:bCs/>
              </w:rPr>
              <w:t>Site Ste Marie – La solitude :</w:t>
            </w:r>
          </w:p>
          <w:p w14:paraId="6BA31BF5" w14:textId="1AE0DE61" w:rsidR="00430920" w:rsidRPr="00FF352C" w:rsidRDefault="00A04A8C" w:rsidP="00FF352C">
            <w:pPr>
              <w:pStyle w:val="Paragraphedeliste"/>
              <w:numPr>
                <w:ilvl w:val="0"/>
                <w:numId w:val="14"/>
              </w:numPr>
              <w:ind w:left="0"/>
              <w:rPr>
                <w:i/>
                <w:iCs/>
              </w:rPr>
            </w:pPr>
            <w:r>
              <w:t xml:space="preserve">- </w:t>
            </w:r>
            <w:r w:rsidR="00430920">
              <w:t>Gymnase</w:t>
            </w:r>
          </w:p>
          <w:p w14:paraId="07B27508" w14:textId="7785BF41" w:rsidR="00430920" w:rsidRDefault="00A04A8C" w:rsidP="00A04A8C">
            <w:pPr>
              <w:pStyle w:val="Paragraphedeliste"/>
              <w:numPr>
                <w:ilvl w:val="0"/>
                <w:numId w:val="14"/>
              </w:numPr>
              <w:ind w:left="0"/>
            </w:pPr>
            <w:r>
              <w:t xml:space="preserve">- 20*15 </w:t>
            </w:r>
            <w:r w:rsidR="00430920">
              <w:t>Salles de classe</w:t>
            </w:r>
          </w:p>
          <w:p w14:paraId="43E0CF09" w14:textId="6923E803" w:rsidR="00430920" w:rsidRDefault="00A04A8C" w:rsidP="00A04A8C">
            <w:pPr>
              <w:pStyle w:val="Paragraphedeliste"/>
              <w:numPr>
                <w:ilvl w:val="0"/>
                <w:numId w:val="14"/>
              </w:numPr>
              <w:ind w:left="0"/>
            </w:pPr>
            <w:r>
              <w:t xml:space="preserve">- </w:t>
            </w:r>
            <w:r w:rsidR="00430920">
              <w:t>Cour</w:t>
            </w:r>
          </w:p>
          <w:p w14:paraId="7651D21F" w14:textId="4D2A71EE" w:rsidR="00470B0F" w:rsidRPr="00FF352C" w:rsidRDefault="00835C85" w:rsidP="00FF352C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Cathédrale St Jean </w:t>
            </w:r>
          </w:p>
        </w:tc>
      </w:tr>
      <w:tr w:rsidR="00EA34B8" w:rsidRPr="00470B0F" w14:paraId="762F45E9" w14:textId="77777777" w:rsidTr="00A04A8C">
        <w:trPr>
          <w:trHeight w:val="255"/>
        </w:trPr>
        <w:tc>
          <w:tcPr>
            <w:tcW w:w="1678" w:type="dxa"/>
            <w:vAlign w:val="center"/>
          </w:tcPr>
          <w:p w14:paraId="09425185" w14:textId="1D6C9042" w:rsidR="00EA34B8" w:rsidRPr="004133B0" w:rsidRDefault="007F3E64">
            <w:pPr>
              <w:rPr>
                <w:rFonts w:ascii="Rubik" w:hAnsi="Rubik"/>
                <w:b/>
                <w:bCs/>
              </w:rPr>
            </w:pPr>
            <w:hyperlink w:anchor="_Durée" w:history="1">
              <w:r w:rsidR="00EA34B8" w:rsidRPr="004133B0">
                <w:rPr>
                  <w:rStyle w:val="Lienhypertexte"/>
                  <w:rFonts w:ascii="Rubik" w:hAnsi="Rubik"/>
                  <w:b/>
                  <w:bCs/>
                  <w:color w:val="auto"/>
                  <w:u w:val="none"/>
                </w:rPr>
                <w:t>Durée</w:t>
              </w:r>
            </w:hyperlink>
          </w:p>
        </w:tc>
        <w:tc>
          <w:tcPr>
            <w:tcW w:w="9084" w:type="dxa"/>
            <w:gridSpan w:val="3"/>
          </w:tcPr>
          <w:p w14:paraId="503E0414" w14:textId="1F62AAFC" w:rsidR="00A70F15" w:rsidRPr="00470B0F" w:rsidRDefault="00430920">
            <w:r>
              <w:t>13h30-1</w:t>
            </w:r>
            <w:r w:rsidR="00FF352C">
              <w:t>8</w:t>
            </w:r>
            <w:r>
              <w:t>h</w:t>
            </w:r>
            <w:r w:rsidR="00FF352C">
              <w:t>3</w:t>
            </w:r>
            <w:r>
              <w:t>0</w:t>
            </w:r>
          </w:p>
        </w:tc>
      </w:tr>
      <w:tr w:rsidR="00A04A8C" w:rsidRPr="00470B0F" w14:paraId="1D981FCB" w14:textId="77777777" w:rsidTr="00A04A8C">
        <w:trPr>
          <w:trHeight w:val="567"/>
        </w:trPr>
        <w:tc>
          <w:tcPr>
            <w:tcW w:w="1678" w:type="dxa"/>
            <w:vAlign w:val="center"/>
          </w:tcPr>
          <w:p w14:paraId="3E142F19" w14:textId="182D9E51" w:rsidR="00835C85" w:rsidRPr="004133B0" w:rsidRDefault="007F3E64" w:rsidP="00A04A8C">
            <w:pPr>
              <w:rPr>
                <w:rFonts w:ascii="Rubik" w:hAnsi="Rubik"/>
                <w:b/>
                <w:bCs/>
              </w:rPr>
            </w:pPr>
            <w:hyperlink w:anchor="_Déroulement" w:history="1">
              <w:r w:rsidR="00835C85" w:rsidRPr="004133B0">
                <w:rPr>
                  <w:rStyle w:val="Lienhypertexte"/>
                  <w:rFonts w:ascii="Rubik" w:hAnsi="Rubik"/>
                  <w:b/>
                  <w:bCs/>
                  <w:color w:val="auto"/>
                  <w:u w:val="none"/>
                </w:rPr>
                <w:t>Déroulement</w:t>
              </w:r>
            </w:hyperlink>
          </w:p>
        </w:tc>
        <w:tc>
          <w:tcPr>
            <w:tcW w:w="1073" w:type="dxa"/>
            <w:vAlign w:val="center"/>
          </w:tcPr>
          <w:p w14:paraId="6FA5D9C2" w14:textId="6570E1CA" w:rsidR="00835C85" w:rsidRDefault="00835C85" w:rsidP="00A04A8C">
            <w:pPr>
              <w:pStyle w:val="Paragraphedeliste"/>
              <w:ind w:left="0"/>
            </w:pPr>
            <w:r>
              <w:t>13h30</w:t>
            </w:r>
            <w:r w:rsidR="00A04A8C">
              <w:t>-</w:t>
            </w:r>
            <w:r>
              <w:t>14h00</w:t>
            </w:r>
          </w:p>
        </w:tc>
        <w:tc>
          <w:tcPr>
            <w:tcW w:w="3907" w:type="dxa"/>
            <w:vAlign w:val="center"/>
          </w:tcPr>
          <w:p w14:paraId="727AE4BB" w14:textId="53B700BF" w:rsidR="00835C85" w:rsidRDefault="00835C85" w:rsidP="009540AB">
            <w:r>
              <w:t>Accueil</w:t>
            </w:r>
          </w:p>
        </w:tc>
        <w:tc>
          <w:tcPr>
            <w:tcW w:w="4104" w:type="dxa"/>
            <w:vAlign w:val="center"/>
          </w:tcPr>
          <w:p w14:paraId="488CE1FB" w14:textId="77777777" w:rsidR="00835C85" w:rsidRDefault="00835C85" w:rsidP="009540AB">
            <w:pPr>
              <w:pStyle w:val="Paragraphedeliste"/>
              <w:jc w:val="center"/>
            </w:pPr>
          </w:p>
          <w:p w14:paraId="275FB464" w14:textId="423FC39B" w:rsidR="00835C85" w:rsidRPr="00470B0F" w:rsidRDefault="00835C85" w:rsidP="009540AB">
            <w:pPr>
              <w:jc w:val="center"/>
            </w:pPr>
          </w:p>
        </w:tc>
      </w:tr>
      <w:tr w:rsidR="00A04A8C" w:rsidRPr="00470B0F" w14:paraId="25B5B233" w14:textId="77777777" w:rsidTr="00A04A8C">
        <w:trPr>
          <w:trHeight w:val="409"/>
        </w:trPr>
        <w:tc>
          <w:tcPr>
            <w:tcW w:w="1678" w:type="dxa"/>
            <w:vAlign w:val="center"/>
          </w:tcPr>
          <w:p w14:paraId="17F07141" w14:textId="5405D7DB" w:rsidR="00835C85" w:rsidRDefault="00183A83" w:rsidP="00A04A8C">
            <w:pPr>
              <w:pStyle w:val="Paragraphedeliste"/>
              <w:ind w:left="0"/>
            </w:pPr>
            <w:r>
              <w:t>30’</w:t>
            </w:r>
          </w:p>
        </w:tc>
        <w:tc>
          <w:tcPr>
            <w:tcW w:w="1073" w:type="dxa"/>
            <w:vAlign w:val="center"/>
          </w:tcPr>
          <w:p w14:paraId="7E358CEC" w14:textId="6ADBCA6C" w:rsidR="00835C85" w:rsidRDefault="00835C85" w:rsidP="00A04A8C">
            <w:pPr>
              <w:pStyle w:val="Paragraphedeliste"/>
              <w:ind w:left="0"/>
            </w:pPr>
            <w:r>
              <w:t>13h45-14h15</w:t>
            </w:r>
          </w:p>
        </w:tc>
        <w:tc>
          <w:tcPr>
            <w:tcW w:w="3907" w:type="dxa"/>
            <w:vAlign w:val="center"/>
          </w:tcPr>
          <w:p w14:paraId="676C306B" w14:textId="3C237114" w:rsidR="00835C85" w:rsidRDefault="00835C85" w:rsidP="009540AB">
            <w:pPr>
              <w:pStyle w:val="Paragraphedeliste"/>
              <w:ind w:left="0"/>
            </w:pPr>
            <w:r>
              <w:t>Louange</w:t>
            </w:r>
          </w:p>
        </w:tc>
        <w:tc>
          <w:tcPr>
            <w:tcW w:w="4104" w:type="dxa"/>
            <w:vAlign w:val="center"/>
          </w:tcPr>
          <w:p w14:paraId="3C8A6E49" w14:textId="77777777" w:rsidR="00835C85" w:rsidRDefault="00835C85" w:rsidP="009540AB">
            <w:pPr>
              <w:pStyle w:val="Paragraphedeliste"/>
              <w:ind w:left="0"/>
              <w:jc w:val="center"/>
            </w:pPr>
          </w:p>
        </w:tc>
      </w:tr>
      <w:tr w:rsidR="00A04A8C" w:rsidRPr="00470B0F" w14:paraId="5378E73D" w14:textId="77777777" w:rsidTr="00A04A8C">
        <w:trPr>
          <w:trHeight w:val="401"/>
        </w:trPr>
        <w:tc>
          <w:tcPr>
            <w:tcW w:w="1678" w:type="dxa"/>
            <w:vAlign w:val="center"/>
          </w:tcPr>
          <w:p w14:paraId="5C6BBFD9" w14:textId="3702DC0C" w:rsidR="00835C85" w:rsidRDefault="00183A83" w:rsidP="00A04A8C">
            <w:pPr>
              <w:pStyle w:val="Paragraphedeliste"/>
              <w:ind w:left="0"/>
            </w:pPr>
            <w:r>
              <w:t>10 ou 2*5’</w:t>
            </w:r>
          </w:p>
        </w:tc>
        <w:tc>
          <w:tcPr>
            <w:tcW w:w="1073" w:type="dxa"/>
            <w:vAlign w:val="center"/>
          </w:tcPr>
          <w:p w14:paraId="2CABCEB6" w14:textId="424C2321" w:rsidR="00835C85" w:rsidRDefault="00835C85" w:rsidP="00A04A8C">
            <w:pPr>
              <w:pStyle w:val="Paragraphedeliste"/>
              <w:ind w:left="0"/>
            </w:pPr>
            <w:r>
              <w:t>14h15-14h30</w:t>
            </w:r>
          </w:p>
        </w:tc>
        <w:tc>
          <w:tcPr>
            <w:tcW w:w="3907" w:type="dxa"/>
            <w:vAlign w:val="center"/>
          </w:tcPr>
          <w:p w14:paraId="5625DEA7" w14:textId="1479C383" w:rsidR="00835C85" w:rsidRDefault="00835C85" w:rsidP="009540AB">
            <w:pPr>
              <w:pStyle w:val="Paragraphedeliste"/>
              <w:ind w:left="0"/>
            </w:pPr>
            <w:r>
              <w:t>Témoignages</w:t>
            </w:r>
          </w:p>
        </w:tc>
        <w:tc>
          <w:tcPr>
            <w:tcW w:w="4104" w:type="dxa"/>
            <w:vAlign w:val="center"/>
          </w:tcPr>
          <w:p w14:paraId="05DB91E6" w14:textId="77777777" w:rsidR="00835C85" w:rsidRDefault="00835C85" w:rsidP="009540AB">
            <w:pPr>
              <w:pStyle w:val="Paragraphedeliste"/>
              <w:ind w:left="0"/>
              <w:jc w:val="center"/>
            </w:pPr>
          </w:p>
        </w:tc>
      </w:tr>
      <w:tr w:rsidR="00A04A8C" w:rsidRPr="00470B0F" w14:paraId="2430F454" w14:textId="77777777" w:rsidTr="00A04A8C">
        <w:trPr>
          <w:trHeight w:val="705"/>
        </w:trPr>
        <w:tc>
          <w:tcPr>
            <w:tcW w:w="1678" w:type="dxa"/>
            <w:vAlign w:val="center"/>
          </w:tcPr>
          <w:p w14:paraId="7A3BE0CD" w14:textId="19F37763" w:rsidR="00835C85" w:rsidRDefault="00183A83" w:rsidP="00A04A8C">
            <w:pPr>
              <w:pStyle w:val="Paragraphedeliste"/>
              <w:ind w:left="0"/>
            </w:pPr>
            <w:r>
              <w:t>15’</w:t>
            </w:r>
          </w:p>
        </w:tc>
        <w:tc>
          <w:tcPr>
            <w:tcW w:w="1073" w:type="dxa"/>
            <w:vAlign w:val="center"/>
          </w:tcPr>
          <w:p w14:paraId="662C0784" w14:textId="4CC9958A" w:rsidR="00835C85" w:rsidRDefault="00835C85" w:rsidP="00A04A8C">
            <w:pPr>
              <w:pStyle w:val="Paragraphedeliste"/>
              <w:ind w:left="0"/>
            </w:pPr>
            <w:r>
              <w:t>14h30-14h45</w:t>
            </w:r>
          </w:p>
        </w:tc>
        <w:tc>
          <w:tcPr>
            <w:tcW w:w="3907" w:type="dxa"/>
            <w:vAlign w:val="center"/>
          </w:tcPr>
          <w:p w14:paraId="42293449" w14:textId="1CE74BDD" w:rsidR="00835C85" w:rsidRDefault="00835C85" w:rsidP="009540AB">
            <w:pPr>
              <w:pStyle w:val="Paragraphedeliste"/>
              <w:ind w:left="0"/>
            </w:pPr>
            <w:r>
              <w:t>Déplacement</w:t>
            </w:r>
          </w:p>
        </w:tc>
        <w:tc>
          <w:tcPr>
            <w:tcW w:w="4104" w:type="dxa"/>
            <w:vAlign w:val="center"/>
          </w:tcPr>
          <w:p w14:paraId="41C7AC7C" w14:textId="77C954CE" w:rsidR="00835C85" w:rsidRDefault="00835C85" w:rsidP="00A04A8C">
            <w:pPr>
              <w:pStyle w:val="Paragraphedeliste"/>
              <w:ind w:left="0"/>
            </w:pPr>
            <w:r>
              <w:t>Temps de déplacement et répartition dans les salles</w:t>
            </w:r>
          </w:p>
        </w:tc>
      </w:tr>
      <w:tr w:rsidR="00A04A8C" w:rsidRPr="00470B0F" w14:paraId="4EE47A10" w14:textId="77777777" w:rsidTr="00A04A8C">
        <w:trPr>
          <w:trHeight w:val="705"/>
        </w:trPr>
        <w:tc>
          <w:tcPr>
            <w:tcW w:w="1678" w:type="dxa"/>
            <w:vAlign w:val="center"/>
          </w:tcPr>
          <w:p w14:paraId="3178127F" w14:textId="134F7E69" w:rsidR="00183A83" w:rsidRDefault="00183A83" w:rsidP="00A04A8C">
            <w:pPr>
              <w:pStyle w:val="Paragraphedeliste"/>
              <w:ind w:left="0"/>
            </w:pPr>
            <w:r>
              <w:t>20’</w:t>
            </w:r>
          </w:p>
        </w:tc>
        <w:tc>
          <w:tcPr>
            <w:tcW w:w="1073" w:type="dxa"/>
            <w:vAlign w:val="center"/>
          </w:tcPr>
          <w:p w14:paraId="666A5B31" w14:textId="5D356B85" w:rsidR="00183A83" w:rsidRDefault="00183A83" w:rsidP="00A04A8C">
            <w:pPr>
              <w:pStyle w:val="Paragraphedeliste"/>
              <w:ind w:left="0"/>
            </w:pPr>
            <w:r>
              <w:t>14h45-15h05</w:t>
            </w:r>
          </w:p>
        </w:tc>
        <w:tc>
          <w:tcPr>
            <w:tcW w:w="3907" w:type="dxa"/>
          </w:tcPr>
          <w:p w14:paraId="05472A1A" w14:textId="77777777" w:rsidR="00183A83" w:rsidRPr="007A47F5" w:rsidRDefault="00183A83" w:rsidP="009540AB">
            <w:pPr>
              <w:pStyle w:val="Paragraphedeliste"/>
              <w:ind w:left="0"/>
            </w:pPr>
            <w:r w:rsidRPr="007A47F5">
              <w:t>Christus vivit en groupe par couleur partage à 8/10</w:t>
            </w:r>
            <w:r w:rsidRPr="007A47F5">
              <w:br/>
              <w:t>lire en entier et chaque couleur travaille sur un paragraphe avec une question</w:t>
            </w:r>
            <w:r w:rsidRPr="007A47F5">
              <w:br/>
              <w:t>un rapporteur par groupe fait la synthèse de la question</w:t>
            </w:r>
            <w:r w:rsidRPr="007A47F5">
              <w:br/>
              <w:t> </w:t>
            </w:r>
          </w:p>
          <w:p w14:paraId="1626EDF5" w14:textId="77777777" w:rsidR="00183A83" w:rsidRPr="007A47F5" w:rsidRDefault="00183A83" w:rsidP="009540AB">
            <w:pPr>
              <w:pStyle w:val="Paragraphedeliste"/>
              <w:ind w:left="0"/>
            </w:pPr>
            <w:r w:rsidRPr="007A47F5">
              <w:t>Leur réaction à la lecture de ce texte</w:t>
            </w:r>
          </w:p>
          <w:p w14:paraId="6E83808E" w14:textId="77777777" w:rsidR="00183A83" w:rsidRPr="007A47F5" w:rsidRDefault="00183A83" w:rsidP="009540AB">
            <w:pPr>
              <w:pStyle w:val="Paragraphedeliste"/>
              <w:ind w:left="0"/>
            </w:pPr>
            <w:r w:rsidRPr="007A47F5">
              <w:t>Quel est le mot ou la phrase qui vous interpelle et pourquoi?</w:t>
            </w:r>
          </w:p>
          <w:p w14:paraId="19394477" w14:textId="45E7BC66" w:rsidR="00183A83" w:rsidRDefault="00183A83" w:rsidP="009540AB">
            <w:pPr>
              <w:pStyle w:val="Paragraphedeliste"/>
              <w:ind w:left="0"/>
            </w:pPr>
            <w:r w:rsidRPr="007A47F5">
              <w:t>Est-ce que le texte fait écho à quelque chose qu'ils ont vécu?</w:t>
            </w:r>
          </w:p>
        </w:tc>
        <w:tc>
          <w:tcPr>
            <w:tcW w:w="4104" w:type="dxa"/>
          </w:tcPr>
          <w:p w14:paraId="663375C9" w14:textId="77777777" w:rsidR="00183A83" w:rsidRPr="007A47F5" w:rsidRDefault="00183A83" w:rsidP="00A04A8C">
            <w:pPr>
              <w:pStyle w:val="Paragraphedeliste"/>
              <w:ind w:left="0"/>
            </w:pPr>
            <w:r w:rsidRPr="007A47F5">
              <w:t>Ateliers Mission</w:t>
            </w:r>
          </w:p>
          <w:p w14:paraId="5F3A8CF7" w14:textId="77777777" w:rsidR="00183A83" w:rsidRPr="007A47F5" w:rsidRDefault="00183A83" w:rsidP="00A04A8C">
            <w:pPr>
              <w:pStyle w:val="Paragraphedeliste"/>
              <w:ind w:left="0"/>
            </w:pPr>
            <w:r w:rsidRPr="007A47F5">
              <w:t>Un témoignage</w:t>
            </w:r>
            <w:r w:rsidRPr="007A47F5">
              <w:br/>
              <w:t>et action/mise en pratique</w:t>
            </w:r>
            <w:r w:rsidRPr="007A47F5">
              <w:br/>
              <w:t>expérimentation/jeu de rôle</w:t>
            </w:r>
          </w:p>
          <w:p w14:paraId="45043EA8" w14:textId="643EBD9D" w:rsidR="00183A83" w:rsidRDefault="00183A83" w:rsidP="00A04A8C">
            <w:pPr>
              <w:pStyle w:val="Paragraphedeliste"/>
              <w:ind w:left="0"/>
            </w:pPr>
            <w:r w:rsidRPr="007A47F5">
              <w:t>20*15</w:t>
            </w:r>
            <w:r w:rsidRPr="007A47F5">
              <w:br/>
            </w:r>
            <w:r w:rsidRPr="007A47F5">
              <w:br/>
              <w:t> </w:t>
            </w:r>
          </w:p>
        </w:tc>
      </w:tr>
      <w:tr w:rsidR="00A04A8C" w:rsidRPr="00470B0F" w14:paraId="08A09F9D" w14:textId="77777777" w:rsidTr="00FF352C">
        <w:trPr>
          <w:trHeight w:val="558"/>
        </w:trPr>
        <w:tc>
          <w:tcPr>
            <w:tcW w:w="1678" w:type="dxa"/>
            <w:vAlign w:val="center"/>
          </w:tcPr>
          <w:p w14:paraId="16F4667D" w14:textId="29E17C6F" w:rsidR="00183A83" w:rsidRDefault="00183A83" w:rsidP="00A04A8C">
            <w:pPr>
              <w:pStyle w:val="Paragraphedeliste"/>
              <w:ind w:left="0"/>
            </w:pPr>
            <w:r>
              <w:t>25’</w:t>
            </w:r>
          </w:p>
        </w:tc>
        <w:tc>
          <w:tcPr>
            <w:tcW w:w="1073" w:type="dxa"/>
            <w:vAlign w:val="center"/>
          </w:tcPr>
          <w:p w14:paraId="390C8714" w14:textId="1724168A" w:rsidR="00183A83" w:rsidRDefault="00183A83" w:rsidP="00A04A8C">
            <w:pPr>
              <w:pStyle w:val="Paragraphedeliste"/>
              <w:ind w:left="0"/>
            </w:pPr>
            <w:r>
              <w:t>15h05-15h30</w:t>
            </w:r>
          </w:p>
        </w:tc>
        <w:tc>
          <w:tcPr>
            <w:tcW w:w="3907" w:type="dxa"/>
          </w:tcPr>
          <w:p w14:paraId="30A6D08D" w14:textId="6983F799" w:rsidR="00183A83" w:rsidRPr="00183A83" w:rsidRDefault="00183A83" w:rsidP="00A04A8C">
            <w:pPr>
              <w:pStyle w:val="Paragraphedeliste"/>
              <w:ind w:left="0"/>
            </w:pPr>
            <w:r w:rsidRPr="007A47F5">
              <w:t>Avec l'évêque</w:t>
            </w:r>
            <w:r w:rsidRPr="007A47F5">
              <w:br/>
              <w:t>Temps de présentation de l'évêque : qui il est</w:t>
            </w:r>
            <w:r w:rsidRPr="007A47F5">
              <w:br/>
              <w:t>partage à partir de Christus Vivit</w:t>
            </w:r>
            <w:r w:rsidRPr="007A47F5">
              <w:br/>
              <w:t>retour de chaque groupe par couleur/paragraphe</w:t>
            </w:r>
            <w:r w:rsidRPr="007A47F5">
              <w:br/>
              <w:t>réaction et commentaire de l'évêque</w:t>
            </w:r>
          </w:p>
        </w:tc>
        <w:tc>
          <w:tcPr>
            <w:tcW w:w="4104" w:type="dxa"/>
          </w:tcPr>
          <w:p w14:paraId="0A9B733D" w14:textId="06BEA45E" w:rsidR="00183A83" w:rsidRPr="007A47F5" w:rsidRDefault="00183A83" w:rsidP="00A04A8C">
            <w:pPr>
              <w:pStyle w:val="Paragraphedeliste"/>
              <w:ind w:left="0"/>
            </w:pPr>
            <w:r w:rsidRPr="007A47F5">
              <w:t>Témoignage 10'</w:t>
            </w:r>
            <w:r w:rsidRPr="007A47F5">
              <w:br/>
              <w:t>Explication pratique : méthode et exemple 10'</w:t>
            </w:r>
            <w:r w:rsidRPr="007A47F5">
              <w:br/>
              <w:t>Mise en situation / pratique 20'</w:t>
            </w:r>
          </w:p>
        </w:tc>
      </w:tr>
      <w:tr w:rsidR="00A04A8C" w:rsidRPr="00470B0F" w14:paraId="0228F6C6" w14:textId="77777777" w:rsidTr="00A04A8C">
        <w:trPr>
          <w:trHeight w:val="681"/>
        </w:trPr>
        <w:tc>
          <w:tcPr>
            <w:tcW w:w="1678" w:type="dxa"/>
            <w:vAlign w:val="center"/>
          </w:tcPr>
          <w:p w14:paraId="31DE679C" w14:textId="07A87425" w:rsidR="00183A83" w:rsidRDefault="00183A83" w:rsidP="00A04A8C">
            <w:pPr>
              <w:pStyle w:val="Paragraphedeliste"/>
              <w:ind w:left="0"/>
            </w:pPr>
            <w:r>
              <w:lastRenderedPageBreak/>
              <w:t>15’</w:t>
            </w:r>
          </w:p>
        </w:tc>
        <w:tc>
          <w:tcPr>
            <w:tcW w:w="1073" w:type="dxa"/>
          </w:tcPr>
          <w:p w14:paraId="3C398AC3" w14:textId="1067C004" w:rsidR="00183A83" w:rsidRDefault="00183A83" w:rsidP="00A04A8C">
            <w:pPr>
              <w:pStyle w:val="Paragraphedeliste"/>
              <w:ind w:left="0"/>
            </w:pPr>
            <w:r w:rsidRPr="007A47F5">
              <w:t>15h30-15h4</w:t>
            </w:r>
            <w:r>
              <w:t>5</w:t>
            </w:r>
          </w:p>
        </w:tc>
        <w:tc>
          <w:tcPr>
            <w:tcW w:w="3907" w:type="dxa"/>
          </w:tcPr>
          <w:p w14:paraId="068D326F" w14:textId="602EA75F" w:rsidR="00183A83" w:rsidRPr="007A47F5" w:rsidRDefault="00183A83" w:rsidP="009540AB">
            <w:pPr>
              <w:pStyle w:val="Paragraphedeliste"/>
              <w:ind w:left="0"/>
              <w:jc w:val="center"/>
            </w:pPr>
            <w:r w:rsidRPr="007A47F5">
              <w:t>Déplacement</w:t>
            </w:r>
          </w:p>
        </w:tc>
        <w:tc>
          <w:tcPr>
            <w:tcW w:w="4104" w:type="dxa"/>
          </w:tcPr>
          <w:p w14:paraId="71D48CC3" w14:textId="78D7C997" w:rsidR="00183A83" w:rsidRPr="007A47F5" w:rsidRDefault="00183A83" w:rsidP="00A04A8C">
            <w:pPr>
              <w:pStyle w:val="Paragraphedeliste"/>
              <w:ind w:left="0"/>
            </w:pPr>
            <w:r w:rsidRPr="007A47F5">
              <w:t>/!\ Sens de circulation pour éviter les croisements</w:t>
            </w:r>
          </w:p>
        </w:tc>
      </w:tr>
      <w:tr w:rsidR="00A04A8C" w:rsidRPr="00470B0F" w14:paraId="0F1509EB" w14:textId="77777777" w:rsidTr="00A04A8C">
        <w:trPr>
          <w:trHeight w:val="1383"/>
        </w:trPr>
        <w:tc>
          <w:tcPr>
            <w:tcW w:w="1678" w:type="dxa"/>
            <w:vAlign w:val="center"/>
          </w:tcPr>
          <w:p w14:paraId="1034CD09" w14:textId="2D051F7D" w:rsidR="00183A83" w:rsidRDefault="00183A83" w:rsidP="00183A83">
            <w:r>
              <w:t>20’</w:t>
            </w:r>
          </w:p>
        </w:tc>
        <w:tc>
          <w:tcPr>
            <w:tcW w:w="1073" w:type="dxa"/>
          </w:tcPr>
          <w:p w14:paraId="54AA9B06" w14:textId="4A679185" w:rsidR="00183A83" w:rsidRPr="007A47F5" w:rsidRDefault="00183A83" w:rsidP="009540AB">
            <w:pPr>
              <w:pStyle w:val="Paragraphedeliste"/>
              <w:ind w:left="0"/>
            </w:pPr>
            <w:r w:rsidRPr="007A47F5">
              <w:t>15h4</w:t>
            </w:r>
            <w:r>
              <w:t>5</w:t>
            </w:r>
            <w:r w:rsidRPr="007A47F5">
              <w:t>-16h0</w:t>
            </w:r>
            <w:r>
              <w:t>5</w:t>
            </w:r>
          </w:p>
        </w:tc>
        <w:tc>
          <w:tcPr>
            <w:tcW w:w="3907" w:type="dxa"/>
          </w:tcPr>
          <w:p w14:paraId="3F9766B8" w14:textId="77777777" w:rsidR="00183A83" w:rsidRPr="007A47F5" w:rsidRDefault="00183A83" w:rsidP="00183A83">
            <w:pPr>
              <w:spacing w:after="160" w:line="259" w:lineRule="auto"/>
            </w:pPr>
            <w:r w:rsidRPr="007A47F5">
              <w:t>Ateliers Mission</w:t>
            </w:r>
          </w:p>
          <w:p w14:paraId="2E4C7BCF" w14:textId="77777777" w:rsidR="00183A83" w:rsidRPr="007A47F5" w:rsidRDefault="00183A83" w:rsidP="00183A83">
            <w:pPr>
              <w:spacing w:after="160" w:line="259" w:lineRule="auto"/>
            </w:pPr>
            <w:r w:rsidRPr="007A47F5">
              <w:t>Un témoignage</w:t>
            </w:r>
            <w:r w:rsidRPr="007A47F5">
              <w:br/>
              <w:t>et action/mise en pratique</w:t>
            </w:r>
            <w:r w:rsidRPr="007A47F5">
              <w:br/>
              <w:t>expérimentation/jeu de rôle</w:t>
            </w:r>
          </w:p>
          <w:p w14:paraId="300A1D55" w14:textId="6D8E0CF1" w:rsidR="00183A83" w:rsidRPr="007A47F5" w:rsidRDefault="00183A83" w:rsidP="00A04A8C">
            <w:r w:rsidRPr="007A47F5">
              <w:t>20*15</w:t>
            </w:r>
          </w:p>
        </w:tc>
        <w:tc>
          <w:tcPr>
            <w:tcW w:w="4104" w:type="dxa"/>
          </w:tcPr>
          <w:p w14:paraId="137C8D00" w14:textId="77777777" w:rsidR="00183A83" w:rsidRPr="007A47F5" w:rsidRDefault="00183A83" w:rsidP="00183A83">
            <w:pPr>
              <w:spacing w:after="160" w:line="259" w:lineRule="auto"/>
            </w:pPr>
            <w:r w:rsidRPr="007A47F5">
              <w:t>Christus vivit en groupe par couleur partage à 8/10</w:t>
            </w:r>
            <w:r w:rsidRPr="007A47F5">
              <w:br/>
              <w:t>lire en entier et chaque couleur travaille sur un paragraphe avec une question</w:t>
            </w:r>
            <w:r w:rsidRPr="007A47F5">
              <w:br/>
              <w:t>un rapporteur par groupe fait la synthèse de la question</w:t>
            </w:r>
            <w:r w:rsidRPr="007A47F5">
              <w:br/>
              <w:t> </w:t>
            </w:r>
          </w:p>
          <w:p w14:paraId="2C39FF22" w14:textId="77777777" w:rsidR="00183A83" w:rsidRPr="007A47F5" w:rsidRDefault="00183A83" w:rsidP="00183A83">
            <w:pPr>
              <w:spacing w:after="160" w:line="259" w:lineRule="auto"/>
            </w:pPr>
            <w:r w:rsidRPr="007A47F5">
              <w:t>Leur réaction à la lecture de ce texte</w:t>
            </w:r>
          </w:p>
          <w:p w14:paraId="47FD95CA" w14:textId="77777777" w:rsidR="00183A83" w:rsidRPr="007A47F5" w:rsidRDefault="00183A83" w:rsidP="00183A83">
            <w:pPr>
              <w:spacing w:after="160" w:line="259" w:lineRule="auto"/>
            </w:pPr>
            <w:r w:rsidRPr="007A47F5">
              <w:t>Quel est le mot ou la phrase qui vous interpelle et pourquoi?</w:t>
            </w:r>
          </w:p>
          <w:p w14:paraId="0F140BCA" w14:textId="66684970" w:rsidR="00183A83" w:rsidRPr="007A47F5" w:rsidRDefault="00183A83" w:rsidP="00183A83">
            <w:r w:rsidRPr="007A47F5">
              <w:t>Est-ce que le texte fait écho à quelque chose qu'ils ont vécu?</w:t>
            </w:r>
          </w:p>
        </w:tc>
      </w:tr>
      <w:tr w:rsidR="00A04A8C" w:rsidRPr="00470B0F" w14:paraId="67CFC4B7" w14:textId="77777777" w:rsidTr="00A04A8C">
        <w:trPr>
          <w:trHeight w:val="1383"/>
        </w:trPr>
        <w:tc>
          <w:tcPr>
            <w:tcW w:w="1678" w:type="dxa"/>
            <w:vAlign w:val="center"/>
          </w:tcPr>
          <w:p w14:paraId="1A4FF3DB" w14:textId="6A67BADC" w:rsidR="00183A83" w:rsidRDefault="00183A83" w:rsidP="00183A83">
            <w:r>
              <w:t>25’</w:t>
            </w:r>
          </w:p>
        </w:tc>
        <w:tc>
          <w:tcPr>
            <w:tcW w:w="1073" w:type="dxa"/>
          </w:tcPr>
          <w:p w14:paraId="084AE584" w14:textId="657380E8" w:rsidR="00183A83" w:rsidRPr="007A47F5" w:rsidRDefault="00183A83" w:rsidP="009540AB">
            <w:pPr>
              <w:pStyle w:val="Paragraphedeliste"/>
              <w:ind w:left="0"/>
            </w:pPr>
            <w:r w:rsidRPr="007A47F5">
              <w:t>16h0</w:t>
            </w:r>
            <w:r>
              <w:t>5</w:t>
            </w:r>
            <w:r w:rsidRPr="007A47F5">
              <w:t>-16h30</w:t>
            </w:r>
          </w:p>
        </w:tc>
        <w:tc>
          <w:tcPr>
            <w:tcW w:w="3907" w:type="dxa"/>
          </w:tcPr>
          <w:p w14:paraId="3C539AF9" w14:textId="2513C0D2" w:rsidR="00183A83" w:rsidRPr="007A47F5" w:rsidRDefault="00183A83" w:rsidP="00183A83">
            <w:r w:rsidRPr="007A47F5">
              <w:t>Témoignage 10'</w:t>
            </w:r>
            <w:r w:rsidRPr="007A47F5">
              <w:br/>
              <w:t>Explication pratique : méthode et exemple 10'</w:t>
            </w:r>
            <w:r w:rsidRPr="007A47F5">
              <w:br/>
              <w:t>Mise en situation / pratique 20'</w:t>
            </w:r>
          </w:p>
        </w:tc>
        <w:tc>
          <w:tcPr>
            <w:tcW w:w="4104" w:type="dxa"/>
          </w:tcPr>
          <w:p w14:paraId="6E6D07C3" w14:textId="79088DA7" w:rsidR="00183A83" w:rsidRPr="007A47F5" w:rsidRDefault="00183A83" w:rsidP="00183A83">
            <w:r w:rsidRPr="007A47F5">
              <w:t>Avec l'évêque</w:t>
            </w:r>
            <w:r w:rsidRPr="007A47F5">
              <w:br/>
              <w:t>Temps de présentation de l'évêque : qui il est</w:t>
            </w:r>
            <w:r w:rsidRPr="007A47F5">
              <w:br/>
              <w:t>partage à partir de Christus Vivit</w:t>
            </w:r>
            <w:r w:rsidRPr="007A47F5">
              <w:br/>
              <w:t>retour de chaque groupe par couleur/paragraphe</w:t>
            </w:r>
            <w:r w:rsidRPr="007A47F5">
              <w:br/>
              <w:t>réaction et commentaire de l'évêque</w:t>
            </w:r>
          </w:p>
        </w:tc>
      </w:tr>
      <w:tr w:rsidR="00A04A8C" w:rsidRPr="00470B0F" w14:paraId="0F369E52" w14:textId="77777777" w:rsidTr="00A04A8C">
        <w:trPr>
          <w:trHeight w:val="392"/>
        </w:trPr>
        <w:tc>
          <w:tcPr>
            <w:tcW w:w="1678" w:type="dxa"/>
            <w:vAlign w:val="center"/>
          </w:tcPr>
          <w:p w14:paraId="794E540A" w14:textId="20728EDA" w:rsidR="00A04A8C" w:rsidRDefault="00E152F8" w:rsidP="00183A83">
            <w:r>
              <w:t>30’</w:t>
            </w:r>
          </w:p>
        </w:tc>
        <w:tc>
          <w:tcPr>
            <w:tcW w:w="1073" w:type="dxa"/>
          </w:tcPr>
          <w:p w14:paraId="4CFAF1ED" w14:textId="1072ECCD" w:rsidR="00A04A8C" w:rsidRPr="007A47F5" w:rsidRDefault="00A04A8C" w:rsidP="009540AB">
            <w:pPr>
              <w:pStyle w:val="Paragraphedeliste"/>
              <w:ind w:left="0"/>
            </w:pPr>
            <w:r w:rsidRPr="007A47F5">
              <w:t>16h30-</w:t>
            </w:r>
            <w:r w:rsidR="00E152F8">
              <w:t>17h00</w:t>
            </w:r>
          </w:p>
        </w:tc>
        <w:tc>
          <w:tcPr>
            <w:tcW w:w="8011" w:type="dxa"/>
            <w:gridSpan w:val="2"/>
          </w:tcPr>
          <w:p w14:paraId="2FACB208" w14:textId="45F062C7" w:rsidR="00A04A8C" w:rsidRPr="007A47F5" w:rsidRDefault="00A04A8C" w:rsidP="00183A83">
            <w:r w:rsidRPr="007A47F5">
              <w:t xml:space="preserve">Déplacement - pause </w:t>
            </w:r>
            <w:r w:rsidR="00E152F8">
              <w:t xml:space="preserve">toilette </w:t>
            </w:r>
            <w:r w:rsidRPr="007A47F5">
              <w:t>- gouter</w:t>
            </w:r>
          </w:p>
        </w:tc>
      </w:tr>
      <w:tr w:rsidR="00A04A8C" w:rsidRPr="00470B0F" w14:paraId="052B88C2" w14:textId="77777777" w:rsidTr="00A04A8C">
        <w:trPr>
          <w:trHeight w:val="414"/>
        </w:trPr>
        <w:tc>
          <w:tcPr>
            <w:tcW w:w="1678" w:type="dxa"/>
            <w:vAlign w:val="center"/>
          </w:tcPr>
          <w:p w14:paraId="7BBB8DFE" w14:textId="72209ACA" w:rsidR="00A04A8C" w:rsidRDefault="00A04A8C" w:rsidP="00183A83">
            <w:r>
              <w:t>30’</w:t>
            </w:r>
          </w:p>
        </w:tc>
        <w:tc>
          <w:tcPr>
            <w:tcW w:w="1073" w:type="dxa"/>
          </w:tcPr>
          <w:p w14:paraId="65FBA9C2" w14:textId="77777777" w:rsidR="00A04A8C" w:rsidRDefault="00E152F8" w:rsidP="009540AB">
            <w:pPr>
              <w:pStyle w:val="Paragraphedeliste"/>
              <w:ind w:left="0"/>
            </w:pPr>
            <w:r>
              <w:t>17h00-</w:t>
            </w:r>
          </w:p>
          <w:p w14:paraId="654348A6" w14:textId="23C3386A" w:rsidR="00E152F8" w:rsidRPr="007A47F5" w:rsidRDefault="00E152F8" w:rsidP="009540AB">
            <w:pPr>
              <w:pStyle w:val="Paragraphedeliste"/>
              <w:ind w:left="0"/>
            </w:pPr>
            <w:r>
              <w:t>17h15</w:t>
            </w:r>
          </w:p>
        </w:tc>
        <w:tc>
          <w:tcPr>
            <w:tcW w:w="8011" w:type="dxa"/>
            <w:gridSpan w:val="2"/>
          </w:tcPr>
          <w:p w14:paraId="30B33E50" w14:textId="77777777" w:rsidR="00A04A8C" w:rsidRDefault="00A04A8C" w:rsidP="00183A83">
            <w:r w:rsidRPr="007A47F5">
              <w:t>Départ pour la cathédrale</w:t>
            </w:r>
          </w:p>
          <w:p w14:paraId="7BE7C2DD" w14:textId="41D8DE44" w:rsidR="00E152F8" w:rsidRPr="007A47F5" w:rsidRDefault="00E152F8" w:rsidP="00183A83">
            <w:r>
              <w:t>Arrivée à la cathédrale</w:t>
            </w:r>
          </w:p>
        </w:tc>
      </w:tr>
      <w:tr w:rsidR="00A04A8C" w:rsidRPr="00470B0F" w14:paraId="1A733EAE" w14:textId="77777777" w:rsidTr="00A04A8C">
        <w:trPr>
          <w:trHeight w:val="417"/>
        </w:trPr>
        <w:tc>
          <w:tcPr>
            <w:tcW w:w="1678" w:type="dxa"/>
            <w:vAlign w:val="center"/>
          </w:tcPr>
          <w:p w14:paraId="5AA0CEB8" w14:textId="137262F9" w:rsidR="00A04A8C" w:rsidRDefault="00A04A8C" w:rsidP="00183A83">
            <w:r>
              <w:t>60’</w:t>
            </w:r>
          </w:p>
        </w:tc>
        <w:tc>
          <w:tcPr>
            <w:tcW w:w="1073" w:type="dxa"/>
          </w:tcPr>
          <w:p w14:paraId="66275F61" w14:textId="6DDA2AD9" w:rsidR="00A04A8C" w:rsidRPr="007A47F5" w:rsidRDefault="00A04A8C" w:rsidP="009540AB">
            <w:pPr>
              <w:pStyle w:val="Paragraphedeliste"/>
              <w:ind w:left="0"/>
            </w:pPr>
            <w:r w:rsidRPr="007A47F5">
              <w:t>17h30</w:t>
            </w:r>
            <w:r>
              <w:t>-18h30</w:t>
            </w:r>
          </w:p>
        </w:tc>
        <w:tc>
          <w:tcPr>
            <w:tcW w:w="8011" w:type="dxa"/>
            <w:gridSpan w:val="2"/>
          </w:tcPr>
          <w:p w14:paraId="6C591456" w14:textId="77777777" w:rsidR="00A04A8C" w:rsidRDefault="00A04A8C" w:rsidP="00183A83">
            <w:r w:rsidRPr="007A47F5">
              <w:t>Messe</w:t>
            </w:r>
            <w:r w:rsidR="00FF352C">
              <w:t xml:space="preserve"> </w:t>
            </w:r>
          </w:p>
          <w:p w14:paraId="2DCC8767" w14:textId="2746416B" w:rsidR="00FF352C" w:rsidRPr="007A47F5" w:rsidRDefault="00FF352C" w:rsidP="00183A83"/>
        </w:tc>
      </w:tr>
    </w:tbl>
    <w:p w14:paraId="250EB25D" w14:textId="77777777" w:rsidR="00F96EC9" w:rsidRDefault="00F96EC9"/>
    <w:sectPr w:rsidR="00F96EC9" w:rsidSect="00BF3F1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ation">
    <w:altName w:val="Calibri"/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2000604000000020004"/>
    <w:charset w:val="00"/>
    <w:family w:val="auto"/>
    <w:pitch w:val="variable"/>
    <w:sig w:usb0="A0000A2F" w:usb1="5000205B" w:usb2="00000000" w:usb3="00000000" w:csb0="000000B7" w:csb1="00000000"/>
  </w:font>
  <w:font w:name="Tawakkal Sans">
    <w:panose1 w:val="00000000000000000000"/>
    <w:charset w:val="00"/>
    <w:family w:val="modern"/>
    <w:notTrueType/>
    <w:pitch w:val="variable"/>
    <w:sig w:usb0="800000AF" w:usb1="50002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F56"/>
    <w:multiLevelType w:val="hybridMultilevel"/>
    <w:tmpl w:val="1F820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409F"/>
    <w:multiLevelType w:val="hybridMultilevel"/>
    <w:tmpl w:val="47284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41E2"/>
    <w:multiLevelType w:val="hybridMultilevel"/>
    <w:tmpl w:val="7DA81C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265113"/>
    <w:multiLevelType w:val="hybridMultilevel"/>
    <w:tmpl w:val="F42AB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1CCA"/>
    <w:multiLevelType w:val="hybridMultilevel"/>
    <w:tmpl w:val="3B463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0191A"/>
    <w:multiLevelType w:val="hybridMultilevel"/>
    <w:tmpl w:val="45B24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B3154"/>
    <w:multiLevelType w:val="hybridMultilevel"/>
    <w:tmpl w:val="DC84384E"/>
    <w:lvl w:ilvl="0" w:tplc="4DA4DB7C">
      <w:numFmt w:val="bullet"/>
      <w:lvlText w:val="-"/>
      <w:lvlJc w:val="left"/>
      <w:pPr>
        <w:ind w:left="720" w:hanging="360"/>
      </w:pPr>
      <w:rPr>
        <w:rFonts w:ascii="Sansation" w:eastAsiaTheme="minorHAnsi" w:hAnsi="Sansatio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17930"/>
    <w:multiLevelType w:val="hybridMultilevel"/>
    <w:tmpl w:val="5BFA06CA"/>
    <w:lvl w:ilvl="0" w:tplc="7952B8F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17A55"/>
    <w:multiLevelType w:val="hybridMultilevel"/>
    <w:tmpl w:val="D8A4B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521B3"/>
    <w:multiLevelType w:val="hybridMultilevel"/>
    <w:tmpl w:val="0658A338"/>
    <w:lvl w:ilvl="0" w:tplc="116811AA">
      <w:start w:val="28"/>
      <w:numFmt w:val="bullet"/>
      <w:lvlText w:val="-"/>
      <w:lvlJc w:val="left"/>
      <w:pPr>
        <w:ind w:left="720" w:hanging="360"/>
      </w:pPr>
      <w:rPr>
        <w:rFonts w:ascii="Sansation" w:eastAsiaTheme="minorHAnsi" w:hAnsi="Sansation" w:cs="Rubi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94ECA"/>
    <w:multiLevelType w:val="hybridMultilevel"/>
    <w:tmpl w:val="DEACE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617F"/>
    <w:multiLevelType w:val="hybridMultilevel"/>
    <w:tmpl w:val="FBDCF36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E678BA"/>
    <w:multiLevelType w:val="hybridMultilevel"/>
    <w:tmpl w:val="B07051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52BBD"/>
    <w:multiLevelType w:val="hybridMultilevel"/>
    <w:tmpl w:val="7AE2B3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2119E"/>
    <w:multiLevelType w:val="hybridMultilevel"/>
    <w:tmpl w:val="ED766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79957">
    <w:abstractNumId w:val="3"/>
  </w:num>
  <w:num w:numId="2" w16cid:durableId="919758222">
    <w:abstractNumId w:val="7"/>
  </w:num>
  <w:num w:numId="3" w16cid:durableId="229586184">
    <w:abstractNumId w:val="6"/>
  </w:num>
  <w:num w:numId="4" w16cid:durableId="930310206">
    <w:abstractNumId w:val="13"/>
  </w:num>
  <w:num w:numId="5" w16cid:durableId="165558896">
    <w:abstractNumId w:val="5"/>
  </w:num>
  <w:num w:numId="6" w16cid:durableId="1311519408">
    <w:abstractNumId w:val="8"/>
  </w:num>
  <w:num w:numId="7" w16cid:durableId="467941969">
    <w:abstractNumId w:val="0"/>
  </w:num>
  <w:num w:numId="8" w16cid:durableId="413743526">
    <w:abstractNumId w:val="11"/>
  </w:num>
  <w:num w:numId="9" w16cid:durableId="1181702255">
    <w:abstractNumId w:val="14"/>
  </w:num>
  <w:num w:numId="10" w16cid:durableId="1633092491">
    <w:abstractNumId w:val="1"/>
  </w:num>
  <w:num w:numId="11" w16cid:durableId="1282688953">
    <w:abstractNumId w:val="12"/>
  </w:num>
  <w:num w:numId="12" w16cid:durableId="1790541702">
    <w:abstractNumId w:val="2"/>
  </w:num>
  <w:num w:numId="13" w16cid:durableId="837963424">
    <w:abstractNumId w:val="4"/>
  </w:num>
  <w:num w:numId="14" w16cid:durableId="14114949">
    <w:abstractNumId w:val="9"/>
  </w:num>
  <w:num w:numId="15" w16cid:durableId="1051661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B8"/>
    <w:rsid w:val="0000476C"/>
    <w:rsid w:val="00013DE2"/>
    <w:rsid w:val="00034966"/>
    <w:rsid w:val="0008765C"/>
    <w:rsid w:val="000913DA"/>
    <w:rsid w:val="000A66AE"/>
    <w:rsid w:val="00104760"/>
    <w:rsid w:val="001563F9"/>
    <w:rsid w:val="00176888"/>
    <w:rsid w:val="00183A83"/>
    <w:rsid w:val="001C2B12"/>
    <w:rsid w:val="001C6527"/>
    <w:rsid w:val="001D55CC"/>
    <w:rsid w:val="002431A4"/>
    <w:rsid w:val="002858ED"/>
    <w:rsid w:val="00286E66"/>
    <w:rsid w:val="002C4A0D"/>
    <w:rsid w:val="003072E9"/>
    <w:rsid w:val="00326ABB"/>
    <w:rsid w:val="003318D5"/>
    <w:rsid w:val="004133B0"/>
    <w:rsid w:val="00430920"/>
    <w:rsid w:val="0044781B"/>
    <w:rsid w:val="004602EB"/>
    <w:rsid w:val="00470B0F"/>
    <w:rsid w:val="004A2FC0"/>
    <w:rsid w:val="004D575F"/>
    <w:rsid w:val="004E77C1"/>
    <w:rsid w:val="0055241A"/>
    <w:rsid w:val="00593001"/>
    <w:rsid w:val="00616E04"/>
    <w:rsid w:val="0062268C"/>
    <w:rsid w:val="00626FB4"/>
    <w:rsid w:val="00637BDE"/>
    <w:rsid w:val="00650136"/>
    <w:rsid w:val="006B009B"/>
    <w:rsid w:val="006B3F7F"/>
    <w:rsid w:val="006C423D"/>
    <w:rsid w:val="007023DF"/>
    <w:rsid w:val="00727CD0"/>
    <w:rsid w:val="00752B31"/>
    <w:rsid w:val="007A3596"/>
    <w:rsid w:val="007C2E6D"/>
    <w:rsid w:val="007D1FF7"/>
    <w:rsid w:val="00825BA7"/>
    <w:rsid w:val="00830F5B"/>
    <w:rsid w:val="00835C85"/>
    <w:rsid w:val="00854587"/>
    <w:rsid w:val="00865F45"/>
    <w:rsid w:val="00877BED"/>
    <w:rsid w:val="00897169"/>
    <w:rsid w:val="008E0329"/>
    <w:rsid w:val="00901DD0"/>
    <w:rsid w:val="009540AB"/>
    <w:rsid w:val="00996359"/>
    <w:rsid w:val="009A35A5"/>
    <w:rsid w:val="009D0B2C"/>
    <w:rsid w:val="009D4C69"/>
    <w:rsid w:val="009F1CC3"/>
    <w:rsid w:val="00A04A8C"/>
    <w:rsid w:val="00A128EB"/>
    <w:rsid w:val="00A563AB"/>
    <w:rsid w:val="00A70F15"/>
    <w:rsid w:val="00A90273"/>
    <w:rsid w:val="00AA7417"/>
    <w:rsid w:val="00AE5B8D"/>
    <w:rsid w:val="00B015B7"/>
    <w:rsid w:val="00B25B99"/>
    <w:rsid w:val="00B73B9D"/>
    <w:rsid w:val="00B954E6"/>
    <w:rsid w:val="00B9575D"/>
    <w:rsid w:val="00BC785C"/>
    <w:rsid w:val="00BD52E4"/>
    <w:rsid w:val="00BF3F16"/>
    <w:rsid w:val="00C12F68"/>
    <w:rsid w:val="00C905A7"/>
    <w:rsid w:val="00C9566F"/>
    <w:rsid w:val="00CC123B"/>
    <w:rsid w:val="00D2436A"/>
    <w:rsid w:val="00D44544"/>
    <w:rsid w:val="00DE4C06"/>
    <w:rsid w:val="00DF466D"/>
    <w:rsid w:val="00E152F8"/>
    <w:rsid w:val="00E472F2"/>
    <w:rsid w:val="00EA34B8"/>
    <w:rsid w:val="00EB709E"/>
    <w:rsid w:val="00EE3129"/>
    <w:rsid w:val="00EE3706"/>
    <w:rsid w:val="00EE6F54"/>
    <w:rsid w:val="00F069C7"/>
    <w:rsid w:val="00F140BA"/>
    <w:rsid w:val="00F35F1D"/>
    <w:rsid w:val="00F458F3"/>
    <w:rsid w:val="00F600E9"/>
    <w:rsid w:val="00F96EC9"/>
    <w:rsid w:val="00FC103F"/>
    <w:rsid w:val="00FD016A"/>
    <w:rsid w:val="00FD443D"/>
    <w:rsid w:val="00FE5A04"/>
    <w:rsid w:val="00FF352C"/>
    <w:rsid w:val="096F2A47"/>
    <w:rsid w:val="0DEED78B"/>
    <w:rsid w:val="0E792A10"/>
    <w:rsid w:val="0ECBC985"/>
    <w:rsid w:val="101859B8"/>
    <w:rsid w:val="1111A3EA"/>
    <w:rsid w:val="12ADDC11"/>
    <w:rsid w:val="132C2C3B"/>
    <w:rsid w:val="1CC4DC59"/>
    <w:rsid w:val="2284BBB0"/>
    <w:rsid w:val="27A91B1E"/>
    <w:rsid w:val="2B3232BB"/>
    <w:rsid w:val="2B991971"/>
    <w:rsid w:val="38E17F3A"/>
    <w:rsid w:val="4236FF2A"/>
    <w:rsid w:val="47DD1D5D"/>
    <w:rsid w:val="48A640AE"/>
    <w:rsid w:val="48B93B83"/>
    <w:rsid w:val="4AED5043"/>
    <w:rsid w:val="4DEED516"/>
    <w:rsid w:val="536DB098"/>
    <w:rsid w:val="5A5B669F"/>
    <w:rsid w:val="5B5F2572"/>
    <w:rsid w:val="641B1BDC"/>
    <w:rsid w:val="64297336"/>
    <w:rsid w:val="68E41D20"/>
    <w:rsid w:val="6993FA7B"/>
    <w:rsid w:val="6D011DBD"/>
    <w:rsid w:val="6E05513E"/>
    <w:rsid w:val="6F711BB6"/>
    <w:rsid w:val="6FA1219F"/>
    <w:rsid w:val="7686F948"/>
    <w:rsid w:val="768ED7A6"/>
    <w:rsid w:val="790210D7"/>
    <w:rsid w:val="7F1CE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1D57"/>
  <w15:chartTrackingRefBased/>
  <w15:docId w15:val="{11AE85CF-7170-4B83-B7BA-583FCC4C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nsation" w:eastAsiaTheme="minorHAnsi" w:hAnsi="Sansation" w:cs="Rubik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4966"/>
    <w:pPr>
      <w:keepNext/>
      <w:keepLines/>
      <w:spacing w:before="240" w:after="0"/>
      <w:outlineLvl w:val="0"/>
    </w:pPr>
    <w:rPr>
      <w:rFonts w:ascii="Tawakkal Sans" w:eastAsiaTheme="majorEastAsia" w:hAnsi="Tawakkal San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4966"/>
    <w:pPr>
      <w:keepNext/>
      <w:keepLines/>
      <w:spacing w:before="40" w:after="0"/>
      <w:outlineLvl w:val="1"/>
    </w:pPr>
    <w:rPr>
      <w:rFonts w:ascii="Rubik" w:eastAsiaTheme="majorEastAsia" w:hAnsi="Rubik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4966"/>
    <w:pPr>
      <w:keepNext/>
      <w:keepLines/>
      <w:spacing w:before="40" w:after="0"/>
      <w:outlineLvl w:val="2"/>
    </w:pPr>
    <w:rPr>
      <w:rFonts w:ascii="Rubik" w:eastAsiaTheme="majorEastAsia" w:hAnsi="Rubik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34966"/>
    <w:pPr>
      <w:keepNext/>
      <w:keepLines/>
      <w:spacing w:before="40" w:after="0"/>
      <w:outlineLvl w:val="3"/>
    </w:pPr>
    <w:rPr>
      <w:rFonts w:ascii="Rubik" w:eastAsiaTheme="majorEastAsia" w:hAnsi="Rubik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34966"/>
    <w:pPr>
      <w:keepNext/>
      <w:keepLines/>
      <w:spacing w:before="40" w:after="0"/>
      <w:outlineLvl w:val="4"/>
    </w:pPr>
    <w:rPr>
      <w:rFonts w:ascii="Rubik" w:eastAsiaTheme="majorEastAsia" w:hAnsi="Rubik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349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765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34966"/>
    <w:rPr>
      <w:rFonts w:ascii="Tawakkal Sans" w:eastAsiaTheme="majorEastAsia" w:hAnsi="Tawakkal Sans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013DE2"/>
    <w:pPr>
      <w:spacing w:after="0" w:line="240" w:lineRule="auto"/>
      <w:contextualSpacing/>
    </w:pPr>
    <w:rPr>
      <w:rFonts w:ascii="Tawakkal Sans" w:eastAsiaTheme="majorEastAsia" w:hAnsi="Tawakkal Sans" w:cstheme="majorBidi"/>
      <w:caps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3DE2"/>
    <w:rPr>
      <w:rFonts w:ascii="Tawakkal Sans" w:eastAsiaTheme="majorEastAsia" w:hAnsi="Tawakkal Sans" w:cstheme="majorBidi"/>
      <w:caps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034966"/>
    <w:rPr>
      <w:rFonts w:ascii="Rubik" w:eastAsiaTheme="majorEastAsia" w:hAnsi="Rubik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FD44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443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E77C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54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54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54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54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54E6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034966"/>
    <w:rPr>
      <w:rFonts w:ascii="Rubik" w:eastAsiaTheme="majorEastAsia" w:hAnsi="Rubik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034966"/>
    <w:rPr>
      <w:rFonts w:ascii="Rubik" w:eastAsiaTheme="majorEastAsia" w:hAnsi="Rubik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034966"/>
    <w:rPr>
      <w:rFonts w:ascii="Rubik" w:eastAsiaTheme="majorEastAsia" w:hAnsi="Rubik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03496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elf.org/2024-01-28/romain/mes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2193A130C0D4D8E742CE827DEF33A" ma:contentTypeVersion="18" ma:contentTypeDescription="Crée un document." ma:contentTypeScope="" ma:versionID="a9652f11adaefa5bbbc87afcb4f93cca">
  <xsd:schema xmlns:xsd="http://www.w3.org/2001/XMLSchema" xmlns:xs="http://www.w3.org/2001/XMLSchema" xmlns:p="http://schemas.microsoft.com/office/2006/metadata/properties" xmlns:ns2="4393e8b4-553b-4dad-b63a-dbda4c5c43b9" xmlns:ns3="499e5735-41c1-43c0-82cd-48d912336c6c" targetNamespace="http://schemas.microsoft.com/office/2006/metadata/properties" ma:root="true" ma:fieldsID="32b4cf952e3b6a06a836406980756fb6" ns2:_="" ns3:_="">
    <xsd:import namespace="4393e8b4-553b-4dad-b63a-dbda4c5c43b9"/>
    <xsd:import namespace="499e5735-41c1-43c0-82cd-48d912336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3e8b4-553b-4dad-b63a-dbda4c5c4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e5735-41c1-43c0-82cd-48d912336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15772-ef4d-42cf-9322-47986f917328}" ma:internalName="TaxCatchAll" ma:showField="CatchAllData" ma:web="499e5735-41c1-43c0-82cd-48d912336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9e5735-41c1-43c0-82cd-48d912336c6c">
      <UserInfo>
        <DisplayName>DESCOUR Sophie</DisplayName>
        <AccountId>57</AccountId>
        <AccountType/>
      </UserInfo>
      <UserInfo>
        <DisplayName>VERCHERE (de) Frédéric</DisplayName>
        <AccountId>283</AccountId>
        <AccountType/>
      </UserInfo>
      <UserInfo>
        <DisplayName>ANTHOINE-MILHOMME Gérard</DisplayName>
        <AccountId>84</AccountId>
        <AccountType/>
      </UserInfo>
      <UserInfo>
        <DisplayName>ROCHON DU VERDIER Sophie</DisplayName>
        <AccountId>307</AccountId>
        <AccountType/>
      </UserInfo>
      <UserInfo>
        <DisplayName>ANDRE Aurélie</DisplayName>
        <AccountId>55</AccountId>
        <AccountType/>
      </UserInfo>
    </SharedWithUsers>
    <TaxCatchAll xmlns="499e5735-41c1-43c0-82cd-48d912336c6c" xsi:nil="true"/>
    <lcf76f155ced4ddcb4097134ff3c332f xmlns="4393e8b4-553b-4dad-b63a-dbda4c5c43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36945-8144-4EC4-A48A-B96713A8F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3e8b4-553b-4dad-b63a-dbda4c5c43b9"/>
    <ds:schemaRef ds:uri="499e5735-41c1-43c0-82cd-48d912336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186C2-32F0-4529-86F3-72924B0108E8}">
  <ds:schemaRefs>
    <ds:schemaRef ds:uri="http://schemas.microsoft.com/office/2006/metadata/properties"/>
    <ds:schemaRef ds:uri="http://schemas.microsoft.com/office/infopath/2007/PartnerControls"/>
    <ds:schemaRef ds:uri="499e5735-41c1-43c0-82cd-48d912336c6c"/>
    <ds:schemaRef ds:uri="4393e8b4-553b-4dad-b63a-dbda4c5c43b9"/>
  </ds:schemaRefs>
</ds:datastoreItem>
</file>

<file path=customXml/itemProps3.xml><?xml version="1.0" encoding="utf-8"?>
<ds:datastoreItem xmlns:ds="http://schemas.openxmlformats.org/officeDocument/2006/customXml" ds:itemID="{D12ED2B3-9DED-4DA7-96E4-84FDC437FB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Aurélie</dc:creator>
  <cp:keywords/>
  <dc:description/>
  <cp:lastModifiedBy>ANDRE Aurélie</cp:lastModifiedBy>
  <cp:revision>8</cp:revision>
  <dcterms:created xsi:type="dcterms:W3CDTF">2023-12-08T09:56:00Z</dcterms:created>
  <dcterms:modified xsi:type="dcterms:W3CDTF">2024-01-24T12:00:00Z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0x010100D922193A130C0D4D8E742CE827DEF33A</vt:lpwstr>
  </property>
  <property fmtid="{D5CDD505-2E9C-101B-9397-08002B2CF9AE}" pid="3" name="MediaServiceImageTags">
    <vt:lpwstr/>
  </property>
</Properties>
</file>