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6B261" w14:textId="77777777" w:rsidR="0048671A" w:rsidRDefault="0048671A" w:rsidP="004026A2">
      <w:pPr>
        <w:pStyle w:val="Titre"/>
        <w:jc w:val="both"/>
        <w:rPr>
          <w:rFonts w:ascii="Tawakkal Sans" w:hAnsi="Tawakkal Sans"/>
        </w:rPr>
      </w:pPr>
      <w:r>
        <w:rPr>
          <w:rFonts w:ascii="Tawakkal Sans" w:hAnsi="Tawakkal Sans"/>
          <w:noProof/>
        </w:rPr>
        <w:drawing>
          <wp:inline distT="0" distB="0" distL="0" distR="0" wp14:anchorId="5688528D" wp14:editId="525CD423">
            <wp:extent cx="4431665" cy="4102735"/>
            <wp:effectExtent l="0" t="0" r="6985" b="0"/>
            <wp:docPr id="13" name="Image 13" descr="Une image contenant texte, bâtiment, fenê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texte, bâtiment, fenêtr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31665" cy="4102735"/>
                    </a:xfrm>
                    <a:prstGeom prst="rect">
                      <a:avLst/>
                    </a:prstGeom>
                  </pic:spPr>
                </pic:pic>
              </a:graphicData>
            </a:graphic>
          </wp:inline>
        </w:drawing>
      </w:r>
    </w:p>
    <w:p w14:paraId="4F333618" w14:textId="77777777" w:rsidR="0048671A" w:rsidRDefault="0048671A">
      <w:pPr>
        <w:rPr>
          <w:rFonts w:ascii="Tawakkal Sans" w:eastAsiaTheme="majorEastAsia" w:hAnsi="Tawakkal Sans" w:cstheme="majorBidi"/>
          <w:spacing w:val="-10"/>
          <w:kern w:val="28"/>
          <w:sz w:val="56"/>
          <w:szCs w:val="56"/>
        </w:rPr>
      </w:pPr>
      <w:r>
        <w:rPr>
          <w:rFonts w:ascii="Tawakkal Sans" w:hAnsi="Tawakkal Sans"/>
        </w:rPr>
        <w:br w:type="page"/>
      </w:r>
    </w:p>
    <w:p w14:paraId="178FBDA3" w14:textId="4925EE49" w:rsidR="00426C19" w:rsidRDefault="00426C19" w:rsidP="004026A2">
      <w:pPr>
        <w:pStyle w:val="Titre"/>
        <w:jc w:val="both"/>
        <w:rPr>
          <w:rFonts w:ascii="Tawakkal Sans" w:hAnsi="Tawakkal Sans"/>
        </w:rPr>
      </w:pPr>
      <w:r w:rsidRPr="00426C19">
        <w:rPr>
          <w:rFonts w:ascii="Tawakkal Sans" w:hAnsi="Tawakkal Sans"/>
        </w:rPr>
        <w:lastRenderedPageBreak/>
        <w:t>FAIRE ROUTE AVEC MARIE :</w:t>
      </w:r>
    </w:p>
    <w:p w14:paraId="2B4FA7C3" w14:textId="7B58C523" w:rsidR="00426C19" w:rsidRPr="00426C19" w:rsidRDefault="00426C19" w:rsidP="00A055E6">
      <w:pPr>
        <w:pStyle w:val="Titre"/>
        <w:spacing w:after="480"/>
        <w:jc w:val="both"/>
        <w:rPr>
          <w:rFonts w:ascii="Tawakkal Sans" w:hAnsi="Tawakkal Sans"/>
        </w:rPr>
      </w:pPr>
      <w:r w:rsidRPr="00426C19">
        <w:rPr>
          <w:rFonts w:ascii="Tawakkal Sans" w:hAnsi="Tawakkal Sans"/>
        </w:rPr>
        <w:t>UN JEU POUR SUIVRE SES PAS DE DISCIPLE</w:t>
      </w:r>
    </w:p>
    <w:p w14:paraId="1CA52210" w14:textId="23F09CD9" w:rsidR="00A055E6" w:rsidRPr="00426C19" w:rsidRDefault="00AF6E24" w:rsidP="00A055E6">
      <w:pPr>
        <w:spacing w:after="240"/>
        <w:jc w:val="both"/>
        <w:rPr>
          <w:rFonts w:ascii="Sansation" w:hAnsi="Sansation"/>
        </w:rPr>
      </w:pPr>
      <w:r w:rsidRPr="00426C19">
        <w:rPr>
          <w:rFonts w:ascii="Rubik" w:hAnsi="Rubik" w:cs="Rubik"/>
          <w:b/>
          <w:bCs/>
        </w:rPr>
        <w:t xml:space="preserve">Un itinéraire en 4 étapes </w:t>
      </w:r>
      <w:r w:rsidR="00A055E6">
        <w:rPr>
          <w:rFonts w:ascii="Rubik" w:hAnsi="Rubik" w:cs="Rubik"/>
          <w:b/>
          <w:bCs/>
        </w:rPr>
        <w:t xml:space="preserve">– à </w:t>
      </w:r>
      <w:r w:rsidR="00A055E6">
        <w:rPr>
          <w:rFonts w:ascii="Rubik" w:hAnsi="Rubik" w:cs="Rubik"/>
          <w:b/>
          <w:bCs/>
        </w:rPr>
        <w:t>partir de la r</w:t>
      </w:r>
      <w:r w:rsidR="00A055E6" w:rsidRPr="004E1DA7">
        <w:rPr>
          <w:rFonts w:ascii="Rubik" w:hAnsi="Rubik" w:cs="Rubik"/>
          <w:b/>
          <w:bCs/>
        </w:rPr>
        <w:t xml:space="preserve">evue </w:t>
      </w:r>
      <w:r w:rsidR="00A055E6">
        <w:rPr>
          <w:rFonts w:ascii="Rubik" w:hAnsi="Rubik" w:cs="Rubik"/>
          <w:b/>
          <w:bCs/>
        </w:rPr>
        <w:t>O</w:t>
      </w:r>
      <w:r w:rsidR="00A055E6" w:rsidRPr="004E1DA7">
        <w:rPr>
          <w:rFonts w:ascii="Rubik" w:hAnsi="Rubik" w:cs="Rubik"/>
          <w:b/>
          <w:bCs/>
        </w:rPr>
        <w:t xml:space="preserve">asis </w:t>
      </w:r>
      <w:r w:rsidR="00A055E6">
        <w:rPr>
          <w:rFonts w:ascii="Rubik" w:hAnsi="Rubik" w:cs="Rubik"/>
          <w:b/>
          <w:bCs/>
        </w:rPr>
        <w:t>n°</w:t>
      </w:r>
      <w:r w:rsidR="00A055E6" w:rsidRPr="004E1DA7">
        <w:rPr>
          <w:rFonts w:ascii="Rubik" w:hAnsi="Rubik" w:cs="Rubik"/>
          <w:b/>
          <w:bCs/>
        </w:rPr>
        <w:t>18</w:t>
      </w:r>
    </w:p>
    <w:p w14:paraId="7A90C014" w14:textId="77777777" w:rsidR="004E1DA7" w:rsidRDefault="00AF6E24" w:rsidP="00A055E6">
      <w:pPr>
        <w:spacing w:after="240"/>
        <w:jc w:val="both"/>
        <w:rPr>
          <w:rFonts w:ascii="Sansation" w:hAnsi="Sansation"/>
        </w:rPr>
      </w:pPr>
      <w:r w:rsidRPr="00426C19">
        <w:rPr>
          <w:rFonts w:ascii="Sansation" w:hAnsi="Sansation"/>
        </w:rPr>
        <w:t>Le directoire pour la catéchèse de 2020 nous rappelle au n°127 que les catéchistes : "</w:t>
      </w:r>
      <w:r w:rsidRPr="004026A2">
        <w:rPr>
          <w:rFonts w:ascii="Sansation" w:hAnsi="Sansation"/>
          <w:i/>
          <w:iCs/>
        </w:rPr>
        <w:t>ont pour exemple Marie, "le modèle maternel dont doivent être animés tous ceux qui, associés à la mission apostolique de l'Eglise, coopère pour la régénération des hommes (LG 65)".</w:t>
      </w:r>
      <w:r w:rsidRPr="00426C19">
        <w:rPr>
          <w:rFonts w:ascii="Sansation" w:hAnsi="Sansation"/>
        </w:rPr>
        <w:t xml:space="preserve"> </w:t>
      </w:r>
    </w:p>
    <w:p w14:paraId="183DA297" w14:textId="4A0D4805" w:rsidR="00AF6E24" w:rsidRPr="00426C19" w:rsidRDefault="00AF6E24" w:rsidP="004026A2">
      <w:pPr>
        <w:jc w:val="both"/>
        <w:rPr>
          <w:rFonts w:ascii="Sansation" w:hAnsi="Sansation"/>
        </w:rPr>
      </w:pPr>
      <w:r w:rsidRPr="00426C19">
        <w:rPr>
          <w:rFonts w:ascii="Sansation" w:hAnsi="Sansation"/>
        </w:rPr>
        <w:t>Par cet itinéraire, découvrons Marie, modèle du disciple-missionnaire.</w:t>
      </w:r>
    </w:p>
    <w:p w14:paraId="6498CD7E" w14:textId="77777777" w:rsidR="004E1DA7" w:rsidRDefault="004E1DA7">
      <w:pPr>
        <w:rPr>
          <w:rFonts w:ascii="Tawakkal Sans" w:eastAsiaTheme="majorEastAsia" w:hAnsi="Tawakkal Sans" w:cstheme="majorBidi"/>
          <w:spacing w:val="-10"/>
          <w:kern w:val="28"/>
          <w:sz w:val="56"/>
          <w:szCs w:val="56"/>
        </w:rPr>
      </w:pPr>
      <w:r>
        <w:rPr>
          <w:rFonts w:ascii="Tawakkal Sans" w:hAnsi="Tawakkal Sans"/>
        </w:rPr>
        <w:br w:type="page"/>
      </w:r>
    </w:p>
    <w:p w14:paraId="0E0180EA" w14:textId="0472719F" w:rsidR="00D1019F" w:rsidRPr="00426C19" w:rsidRDefault="007359CA" w:rsidP="0048671A">
      <w:pPr>
        <w:pStyle w:val="Titre"/>
        <w:spacing w:line="360" w:lineRule="auto"/>
        <w:jc w:val="both"/>
        <w:rPr>
          <w:rFonts w:ascii="Tawakkal Sans" w:hAnsi="Tawakkal Sans"/>
        </w:rPr>
      </w:pPr>
      <w:r>
        <w:rPr>
          <w:rFonts w:ascii="Tawakkal Sans" w:hAnsi="Tawakkal Sans"/>
          <w:noProof/>
        </w:rPr>
        <w:lastRenderedPageBreak/>
        <w:drawing>
          <wp:anchor distT="0" distB="0" distL="114300" distR="114300" simplePos="0" relativeHeight="251658240" behindDoc="0" locked="0" layoutInCell="1" allowOverlap="1" wp14:anchorId="3C4798D3" wp14:editId="32BE6FFE">
            <wp:simplePos x="0" y="0"/>
            <wp:positionH relativeFrom="column">
              <wp:posOffset>0</wp:posOffset>
            </wp:positionH>
            <wp:positionV relativeFrom="paragraph">
              <wp:posOffset>0</wp:posOffset>
            </wp:positionV>
            <wp:extent cx="360000" cy="360000"/>
            <wp:effectExtent l="0" t="0" r="2540" b="2540"/>
            <wp:wrapSquare wrapText="bothSides"/>
            <wp:docPr id="9" name="Image 9" descr="Une image contenant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silhouett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426C19">
        <w:rPr>
          <w:rFonts w:ascii="Tawakkal Sans" w:hAnsi="Tawakkal Sans"/>
        </w:rPr>
        <w:t xml:space="preserve">ETAPE </w:t>
      </w:r>
      <w:r w:rsidR="0048671A" w:rsidRPr="004026A2">
        <w:rPr>
          <w:rFonts w:ascii="Tawakkal Sans" w:hAnsi="Tawakkal Sans"/>
        </w:rPr>
        <w:t>N°</w:t>
      </w:r>
      <w:r w:rsidRPr="00426C19">
        <w:rPr>
          <w:rFonts w:ascii="Tawakkal Sans" w:hAnsi="Tawakkal Sans"/>
        </w:rPr>
        <w:t xml:space="preserve">1 : REGARDER </w:t>
      </w:r>
    </w:p>
    <w:p w14:paraId="2252C3E3" w14:textId="357D9C41" w:rsidR="00D1019F" w:rsidRPr="00426C19" w:rsidRDefault="00143122" w:rsidP="0048671A">
      <w:pPr>
        <w:spacing w:line="720" w:lineRule="auto"/>
        <w:jc w:val="both"/>
        <w:rPr>
          <w:rFonts w:ascii="Sansation" w:hAnsi="Sansation"/>
        </w:rPr>
      </w:pPr>
      <w:r>
        <w:rPr>
          <w:rFonts w:ascii="Sansation" w:hAnsi="Sansation"/>
        </w:rPr>
        <w:t>Je c</w:t>
      </w:r>
      <w:r w:rsidR="00D1019F" w:rsidRPr="00426C19">
        <w:rPr>
          <w:rFonts w:ascii="Sansation" w:hAnsi="Sansation"/>
        </w:rPr>
        <w:t xml:space="preserve">ontemple en silence les </w:t>
      </w:r>
      <w:r>
        <w:rPr>
          <w:rFonts w:ascii="Sansation" w:hAnsi="Sansation"/>
        </w:rPr>
        <w:t>images.</w:t>
      </w:r>
    </w:p>
    <w:p w14:paraId="5C319A8E" w14:textId="5967B5B2" w:rsidR="00D1019F" w:rsidRPr="00426C19" w:rsidRDefault="00D1019F" w:rsidP="0048671A">
      <w:pPr>
        <w:spacing w:after="0" w:line="720" w:lineRule="auto"/>
        <w:jc w:val="both"/>
        <w:rPr>
          <w:rFonts w:ascii="Sansation" w:hAnsi="Sansation"/>
        </w:rPr>
      </w:pPr>
      <w:r w:rsidRPr="00426C19">
        <w:rPr>
          <w:rFonts w:ascii="Sansation" w:hAnsi="Sansation"/>
        </w:rPr>
        <w:t xml:space="preserve">- Que </w:t>
      </w:r>
      <w:r w:rsidR="00143122">
        <w:rPr>
          <w:rFonts w:ascii="Sansation" w:hAnsi="Sansation"/>
        </w:rPr>
        <w:t>me</w:t>
      </w:r>
      <w:r w:rsidRPr="00426C19">
        <w:rPr>
          <w:rFonts w:ascii="Sansation" w:hAnsi="Sansation"/>
        </w:rPr>
        <w:t xml:space="preserve"> disent-</w:t>
      </w:r>
      <w:r w:rsidR="00143122">
        <w:rPr>
          <w:rFonts w:ascii="Sansation" w:hAnsi="Sansation"/>
        </w:rPr>
        <w:t>elle</w:t>
      </w:r>
      <w:r w:rsidRPr="00426C19">
        <w:rPr>
          <w:rFonts w:ascii="Sansation" w:hAnsi="Sansation"/>
        </w:rPr>
        <w:t>s de Marie?</w:t>
      </w:r>
    </w:p>
    <w:p w14:paraId="7603112D" w14:textId="75D8E40E" w:rsidR="00D1019F" w:rsidRPr="00426C19" w:rsidRDefault="00D1019F" w:rsidP="0048671A">
      <w:pPr>
        <w:spacing w:after="0" w:line="720" w:lineRule="auto"/>
        <w:jc w:val="both"/>
        <w:rPr>
          <w:rFonts w:ascii="Sansation" w:hAnsi="Sansation"/>
        </w:rPr>
      </w:pPr>
      <w:r w:rsidRPr="00426C19">
        <w:rPr>
          <w:rFonts w:ascii="Sansation" w:hAnsi="Sansation"/>
        </w:rPr>
        <w:t xml:space="preserve">- Quelle représentation me parle le plus? </w:t>
      </w:r>
      <w:r w:rsidR="0048671A">
        <w:rPr>
          <w:rFonts w:ascii="Sansation" w:hAnsi="Sansation"/>
        </w:rPr>
        <w:t>P</w:t>
      </w:r>
      <w:r w:rsidRPr="00426C19">
        <w:rPr>
          <w:rFonts w:ascii="Sansation" w:hAnsi="Sansation"/>
        </w:rPr>
        <w:t>ourquoi.</w:t>
      </w:r>
    </w:p>
    <w:p w14:paraId="0C5CC818" w14:textId="445B8020" w:rsidR="00D1019F" w:rsidRDefault="00D1019F" w:rsidP="0048671A">
      <w:pPr>
        <w:spacing w:after="0" w:line="720" w:lineRule="auto"/>
        <w:jc w:val="both"/>
        <w:rPr>
          <w:rFonts w:ascii="Sansation" w:hAnsi="Sansation"/>
        </w:rPr>
      </w:pPr>
      <w:r w:rsidRPr="00426C19">
        <w:rPr>
          <w:rFonts w:ascii="Sansation" w:hAnsi="Sansation"/>
        </w:rPr>
        <w:t xml:space="preserve">- Quelle représentation me parle le moins, me dérange? </w:t>
      </w:r>
      <w:r w:rsidR="0048671A">
        <w:rPr>
          <w:rFonts w:ascii="Sansation" w:hAnsi="Sansation"/>
        </w:rPr>
        <w:t>P</w:t>
      </w:r>
      <w:r w:rsidRPr="00426C19">
        <w:rPr>
          <w:rFonts w:ascii="Sansation" w:hAnsi="Sansation"/>
        </w:rPr>
        <w:t>ourquoi.</w:t>
      </w:r>
    </w:p>
    <w:p w14:paraId="6F5F5BEA" w14:textId="77777777" w:rsidR="004E1DA7" w:rsidRDefault="004E1DA7">
      <w:pPr>
        <w:rPr>
          <w:rFonts w:ascii="Tawakkal Sans" w:eastAsiaTheme="majorEastAsia" w:hAnsi="Tawakkal Sans" w:cstheme="majorBidi"/>
          <w:spacing w:val="-10"/>
          <w:kern w:val="28"/>
          <w:sz w:val="56"/>
          <w:szCs w:val="56"/>
        </w:rPr>
      </w:pPr>
      <w:r>
        <w:rPr>
          <w:rFonts w:ascii="Tawakkal Sans" w:hAnsi="Tawakkal Sans"/>
        </w:rPr>
        <w:br w:type="page"/>
      </w:r>
    </w:p>
    <w:p w14:paraId="4D5E8D0B" w14:textId="50BC3CA6" w:rsidR="004026A2" w:rsidRPr="004026A2" w:rsidRDefault="006777DD" w:rsidP="004026A2">
      <w:pPr>
        <w:pStyle w:val="Titre"/>
        <w:jc w:val="both"/>
        <w:rPr>
          <w:rFonts w:ascii="Tawakkal Sans" w:hAnsi="Tawakkal Sans"/>
        </w:rPr>
      </w:pPr>
      <w:r>
        <w:rPr>
          <w:rFonts w:ascii="Tawakkal Sans" w:hAnsi="Tawakkal Sans"/>
          <w:noProof/>
        </w:rPr>
        <w:lastRenderedPageBreak/>
        <w:drawing>
          <wp:anchor distT="0" distB="0" distL="114300" distR="114300" simplePos="0" relativeHeight="251660288" behindDoc="0" locked="0" layoutInCell="1" allowOverlap="1" wp14:anchorId="09999930" wp14:editId="22682567">
            <wp:simplePos x="0" y="0"/>
            <wp:positionH relativeFrom="column">
              <wp:posOffset>0</wp:posOffset>
            </wp:positionH>
            <wp:positionV relativeFrom="paragraph">
              <wp:posOffset>0</wp:posOffset>
            </wp:positionV>
            <wp:extent cx="359410" cy="359410"/>
            <wp:effectExtent l="0" t="0" r="2540" b="2540"/>
            <wp:wrapSquare wrapText="bothSides"/>
            <wp:docPr id="10" name="Image 10" descr="Une image contenant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silhouet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4026A2">
        <w:rPr>
          <w:rFonts w:ascii="Tawakkal Sans" w:hAnsi="Tawakkal Sans"/>
        </w:rPr>
        <w:t xml:space="preserve">ÉTAPE N°2 : JOUER </w:t>
      </w:r>
    </w:p>
    <w:p w14:paraId="53BA4541" w14:textId="4A92B87B" w:rsidR="004E1DA7" w:rsidRPr="004E1DA7" w:rsidRDefault="004E1DA7" w:rsidP="004026A2">
      <w:pPr>
        <w:jc w:val="both"/>
        <w:rPr>
          <w:rFonts w:ascii="Sansation" w:hAnsi="Sansation"/>
          <w:noProof/>
        </w:rPr>
      </w:pPr>
      <w:r w:rsidRPr="004E1DA7">
        <w:rPr>
          <w:rFonts w:ascii="Sansation" w:hAnsi="Sansation"/>
          <w:noProof/>
        </w:rPr>
        <w:t>Sur le plateau de jeu sont disposée 24 cartes et une jarre pouvant les contenir.</w:t>
      </w:r>
    </w:p>
    <w:p w14:paraId="3D7BDC6D" w14:textId="601EFE8B" w:rsidR="00E55498" w:rsidRDefault="004E1DA7" w:rsidP="004026A2">
      <w:pPr>
        <w:jc w:val="both"/>
        <w:rPr>
          <w:rFonts w:ascii="Sansation" w:hAnsi="Sansation"/>
          <w:noProof/>
        </w:rPr>
      </w:pPr>
      <w:r>
        <w:rPr>
          <w:rFonts w:ascii="Sansation" w:hAnsi="Sansation"/>
          <w:noProof/>
        </w:rPr>
        <w:t>Un des joueurs d</w:t>
      </w:r>
      <w:r w:rsidR="004026A2" w:rsidRPr="004026A2">
        <w:rPr>
          <w:rFonts w:ascii="Sansation" w:hAnsi="Sansation"/>
          <w:noProof/>
        </w:rPr>
        <w:t xml:space="preserve">istribue une par une les 24 cartes aux joueurs, face cachée. </w:t>
      </w:r>
    </w:p>
    <w:p w14:paraId="3FD91CB6" w14:textId="072F527B" w:rsidR="00E55498" w:rsidRDefault="004026A2" w:rsidP="004026A2">
      <w:pPr>
        <w:jc w:val="both"/>
        <w:rPr>
          <w:rFonts w:ascii="Sansation" w:hAnsi="Sansation"/>
          <w:noProof/>
        </w:rPr>
      </w:pPr>
      <w:r w:rsidRPr="004026A2">
        <w:rPr>
          <w:rFonts w:ascii="Sansation" w:hAnsi="Sansation"/>
          <w:noProof/>
        </w:rPr>
        <w:t xml:space="preserve">Chacun prend en silence le temps de découvrir sa main. </w:t>
      </w:r>
    </w:p>
    <w:p w14:paraId="43DEE7D5" w14:textId="77777777" w:rsidR="004E1DA7" w:rsidRDefault="004026A2" w:rsidP="004026A2">
      <w:pPr>
        <w:jc w:val="both"/>
        <w:rPr>
          <w:rFonts w:ascii="Sansation" w:hAnsi="Sansation"/>
          <w:noProof/>
        </w:rPr>
      </w:pPr>
      <w:r w:rsidRPr="004026A2">
        <w:rPr>
          <w:rFonts w:ascii="Sansation" w:hAnsi="Sansation"/>
          <w:noProof/>
        </w:rPr>
        <w:t xml:space="preserve">Puis, comme les serviteurs ont rempli les jarres d’eau, chaque joueur dépose ses cartes dans la jarre (ou le panier). </w:t>
      </w:r>
    </w:p>
    <w:p w14:paraId="07AA305E" w14:textId="79BC3234" w:rsidR="004026A2" w:rsidRPr="004026A2" w:rsidRDefault="004026A2" w:rsidP="004026A2">
      <w:pPr>
        <w:jc w:val="both"/>
        <w:rPr>
          <w:rFonts w:ascii="Sansation" w:hAnsi="Sansation"/>
          <w:noProof/>
        </w:rPr>
      </w:pPr>
      <w:r w:rsidRPr="004026A2">
        <w:rPr>
          <w:rFonts w:ascii="Sansation" w:hAnsi="Sansation"/>
          <w:noProof/>
        </w:rPr>
        <w:t>Comme l’eau est devenue vin à Cana, elles vont prendre un nouveau sens à la lumière des échanges qui vont suivre.</w:t>
      </w:r>
    </w:p>
    <w:p w14:paraId="270E3235" w14:textId="77777777" w:rsidR="004026A2" w:rsidRPr="004026A2" w:rsidRDefault="004026A2" w:rsidP="004026A2">
      <w:pPr>
        <w:jc w:val="both"/>
        <w:rPr>
          <w:rFonts w:ascii="Sansation" w:hAnsi="Sansation"/>
          <w:noProof/>
        </w:rPr>
      </w:pPr>
      <w:r w:rsidRPr="004026A2">
        <w:rPr>
          <w:rFonts w:ascii="Sansation" w:hAnsi="Sansation"/>
          <w:noProof/>
        </w:rPr>
        <w:t>Celui qui a déposé ses cartes en dernier commence alors : il mélange les cartes et en prend une. Il répond à ce qui est demandé sur son verso (si besoin il peut appeler un autre joueur à l’aide). Quand il a répondu, il dépose la carte sur un bord la table, visible de tous. C’est ensuite au joueur qui est à sa droite de piocher à son tour, de répondre et de déposer sa carte à la suite de la précédente pour peu à peu constituer un chemin au milieu de la table.</w:t>
      </w:r>
    </w:p>
    <w:p w14:paraId="79AFF852" w14:textId="4C66223D" w:rsidR="004026A2" w:rsidRPr="004026A2" w:rsidRDefault="004026A2" w:rsidP="004026A2">
      <w:pPr>
        <w:jc w:val="both"/>
        <w:rPr>
          <w:rFonts w:ascii="Sansation" w:hAnsi="Sansation"/>
          <w:noProof/>
        </w:rPr>
      </w:pPr>
      <w:r w:rsidRPr="004026A2">
        <w:rPr>
          <w:rFonts w:ascii="Sansation" w:hAnsi="Sansation"/>
          <w:noProof/>
        </w:rPr>
        <w:t>Et ainsi de suite jusqu’à épuisement du tas.</w:t>
      </w:r>
    </w:p>
    <w:p w14:paraId="6ED657A6" w14:textId="768EE3D9" w:rsidR="004026A2" w:rsidRPr="004026A2" w:rsidRDefault="004E1DA7" w:rsidP="004026A2">
      <w:pPr>
        <w:jc w:val="both"/>
        <w:rPr>
          <w:rFonts w:ascii="Rubik" w:hAnsi="Rubik" w:cs="Rubik"/>
          <w:b/>
          <w:bCs/>
        </w:rPr>
      </w:pPr>
      <w:r>
        <w:rPr>
          <w:rFonts w:ascii="Rubik" w:hAnsi="Rubik" w:cs="Rubik"/>
          <w:b/>
          <w:bCs/>
        </w:rPr>
        <w:t>A la fin du jeu</w:t>
      </w:r>
    </w:p>
    <w:p w14:paraId="2900A65A" w14:textId="77777777" w:rsidR="004E1DA7" w:rsidRDefault="004026A2" w:rsidP="004026A2">
      <w:pPr>
        <w:jc w:val="both"/>
        <w:rPr>
          <w:rFonts w:ascii="Sansation" w:hAnsi="Sansation"/>
          <w:noProof/>
        </w:rPr>
      </w:pPr>
      <w:r w:rsidRPr="004026A2">
        <w:rPr>
          <w:rFonts w:ascii="Sansation" w:hAnsi="Sansation"/>
          <w:noProof/>
        </w:rPr>
        <w:t xml:space="preserve">Les joueurs reçoivent tous une carte nuage (avec Marie au recto) et écrivent dans le nuage une découverte, une conviction qui lui permet de faire un pas de plus, de faire route avec Marie vers le Christ en disciple missionnaire. </w:t>
      </w:r>
    </w:p>
    <w:p w14:paraId="3A3538F0" w14:textId="62C7E09C" w:rsidR="004026A2" w:rsidRDefault="004026A2" w:rsidP="004026A2">
      <w:pPr>
        <w:jc w:val="both"/>
        <w:rPr>
          <w:rFonts w:ascii="Sansation" w:hAnsi="Sansation"/>
          <w:noProof/>
        </w:rPr>
      </w:pPr>
      <w:r w:rsidRPr="004026A2">
        <w:rPr>
          <w:rFonts w:ascii="Sansation" w:hAnsi="Sansation"/>
          <w:noProof/>
        </w:rPr>
        <w:t>Chacun garde sa carte en souvenir.</w:t>
      </w:r>
    </w:p>
    <w:p w14:paraId="6DAA3FCC" w14:textId="537ED09C" w:rsidR="00493033" w:rsidRDefault="00493033">
      <w:pPr>
        <w:rPr>
          <w:rFonts w:ascii="Sansation" w:hAnsi="Sansation"/>
        </w:rPr>
      </w:pPr>
      <w:r>
        <w:rPr>
          <w:rFonts w:ascii="Sansation" w:hAnsi="Sansation"/>
        </w:rPr>
        <w:br w:type="page"/>
      </w:r>
    </w:p>
    <w:p w14:paraId="3CF5DAA9" w14:textId="28854A1E" w:rsidR="00493033" w:rsidRPr="00493033" w:rsidRDefault="006777DD" w:rsidP="00493033">
      <w:pPr>
        <w:pStyle w:val="Titre"/>
        <w:jc w:val="both"/>
        <w:rPr>
          <w:rFonts w:ascii="Tawakkal Sans" w:hAnsi="Tawakkal Sans"/>
        </w:rPr>
      </w:pPr>
      <w:r>
        <w:rPr>
          <w:rFonts w:ascii="Tawakkal Sans" w:hAnsi="Tawakkal Sans"/>
          <w:noProof/>
        </w:rPr>
        <w:lastRenderedPageBreak/>
        <w:drawing>
          <wp:anchor distT="0" distB="0" distL="114300" distR="114300" simplePos="0" relativeHeight="251662336" behindDoc="0" locked="0" layoutInCell="1" allowOverlap="1" wp14:anchorId="0687BD35" wp14:editId="66C601B6">
            <wp:simplePos x="0" y="0"/>
            <wp:positionH relativeFrom="column">
              <wp:posOffset>0</wp:posOffset>
            </wp:positionH>
            <wp:positionV relativeFrom="paragraph">
              <wp:posOffset>0</wp:posOffset>
            </wp:positionV>
            <wp:extent cx="359410" cy="359410"/>
            <wp:effectExtent l="0" t="0" r="2540" b="2540"/>
            <wp:wrapSquare wrapText="bothSides"/>
            <wp:docPr id="11" name="Image 11" descr="Une image contenant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silhouet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493033">
        <w:rPr>
          <w:rFonts w:ascii="Tawakkal Sans" w:hAnsi="Tawakkal Sans"/>
        </w:rPr>
        <w:t xml:space="preserve">ÉTAPE N°3 : APPROFONDIR </w:t>
      </w:r>
    </w:p>
    <w:p w14:paraId="25E77484" w14:textId="39B55EAA" w:rsidR="00493033" w:rsidRDefault="006777DD" w:rsidP="0048671A">
      <w:pPr>
        <w:spacing w:before="240"/>
        <w:rPr>
          <w:rFonts w:ascii="Sansation" w:hAnsi="Sansation"/>
        </w:rPr>
      </w:pPr>
      <w:r w:rsidRPr="006777DD">
        <w:rPr>
          <w:rFonts w:ascii="Sansation" w:hAnsi="Sansation" w:cs="Rubik"/>
        </w:rPr>
        <w:t>D</w:t>
      </w:r>
      <w:r w:rsidR="00493033" w:rsidRPr="006777DD">
        <w:rPr>
          <w:rFonts w:ascii="Sansation" w:hAnsi="Sansation"/>
        </w:rPr>
        <w:t>écouvr</w:t>
      </w:r>
      <w:r w:rsidRPr="006777DD">
        <w:rPr>
          <w:rFonts w:ascii="Sansation" w:hAnsi="Sansation"/>
        </w:rPr>
        <w:t>ons</w:t>
      </w:r>
      <w:r w:rsidR="00493033" w:rsidRPr="00493033">
        <w:rPr>
          <w:rFonts w:ascii="Sansation" w:hAnsi="Sansation"/>
        </w:rPr>
        <w:t xml:space="preserve"> ce que l’Eglise nous dit au sujet de Marie.</w:t>
      </w:r>
    </w:p>
    <w:p w14:paraId="7DFD6596" w14:textId="185ABABF" w:rsidR="006777DD" w:rsidRDefault="006777DD" w:rsidP="00493033">
      <w:pPr>
        <w:jc w:val="both"/>
        <w:rPr>
          <w:rFonts w:ascii="Sansation" w:hAnsi="Sansation"/>
        </w:rPr>
      </w:pPr>
      <w:r>
        <w:rPr>
          <w:rFonts w:ascii="Sansation" w:hAnsi="Sansation"/>
        </w:rPr>
        <w:t>A partir de deux articles :</w:t>
      </w:r>
    </w:p>
    <w:p w14:paraId="6BBADE1E" w14:textId="569E5187" w:rsidR="006777DD" w:rsidRPr="006777DD" w:rsidRDefault="006777DD" w:rsidP="006777DD">
      <w:pPr>
        <w:pStyle w:val="Paragraphedeliste"/>
        <w:numPr>
          <w:ilvl w:val="0"/>
          <w:numId w:val="2"/>
        </w:numPr>
        <w:jc w:val="both"/>
        <w:rPr>
          <w:rFonts w:ascii="Sansation" w:hAnsi="Sansation"/>
        </w:rPr>
      </w:pPr>
      <w:r w:rsidRPr="006777DD">
        <w:rPr>
          <w:rFonts w:ascii="Sansation" w:hAnsi="Sansation"/>
        </w:rPr>
        <w:t>Que dit la Bible ?</w:t>
      </w:r>
    </w:p>
    <w:p w14:paraId="1A8B8FF1" w14:textId="28803688" w:rsidR="006777DD" w:rsidRDefault="006777DD" w:rsidP="005D6155">
      <w:pPr>
        <w:pStyle w:val="Paragraphedeliste"/>
        <w:numPr>
          <w:ilvl w:val="0"/>
          <w:numId w:val="2"/>
        </w:numPr>
        <w:jc w:val="both"/>
        <w:rPr>
          <w:rFonts w:ascii="Sansation" w:hAnsi="Sansation"/>
        </w:rPr>
      </w:pPr>
      <w:r w:rsidRPr="006777DD">
        <w:rPr>
          <w:rFonts w:ascii="Sansation" w:hAnsi="Sansation"/>
        </w:rPr>
        <w:t>Un peu de théologie</w:t>
      </w:r>
    </w:p>
    <w:p w14:paraId="59B8C2C4" w14:textId="77777777" w:rsidR="005D6155" w:rsidRPr="005D6155" w:rsidRDefault="005D6155" w:rsidP="005D6155">
      <w:pPr>
        <w:pStyle w:val="Paragraphedeliste"/>
        <w:jc w:val="both"/>
        <w:rPr>
          <w:rFonts w:ascii="Sansation" w:hAnsi="Sansation"/>
        </w:rPr>
      </w:pPr>
    </w:p>
    <w:p w14:paraId="78A3C3F5" w14:textId="2E627E77" w:rsidR="00493033" w:rsidRPr="006777DD" w:rsidRDefault="00493033" w:rsidP="005D6155">
      <w:pPr>
        <w:pStyle w:val="Paragraphedeliste"/>
        <w:numPr>
          <w:ilvl w:val="0"/>
          <w:numId w:val="1"/>
        </w:numPr>
        <w:spacing w:before="360" w:after="480"/>
        <w:jc w:val="both"/>
        <w:rPr>
          <w:rFonts w:ascii="Sansation" w:hAnsi="Sansation"/>
        </w:rPr>
      </w:pPr>
      <w:r w:rsidRPr="006777DD">
        <w:rPr>
          <w:rFonts w:ascii="Sansation" w:hAnsi="Sansation"/>
        </w:rPr>
        <w:t>Lire l’introduction de l’article de la rubrique « Que dit la Bible ? » en page 4 et son paragraphe « Ils n’ont plus de vin » en page 5.</w:t>
      </w:r>
    </w:p>
    <w:p w14:paraId="12A89E6D" w14:textId="77777777" w:rsidR="006777DD" w:rsidRDefault="00493033" w:rsidP="005D6155">
      <w:pPr>
        <w:spacing w:before="360" w:after="480"/>
        <w:jc w:val="both"/>
        <w:rPr>
          <w:rFonts w:ascii="Sansation" w:hAnsi="Sansation"/>
        </w:rPr>
      </w:pPr>
      <w:r w:rsidRPr="00493033">
        <w:rPr>
          <w:rFonts w:ascii="Sansation" w:hAnsi="Sansation"/>
        </w:rPr>
        <w:t xml:space="preserve">« Marie règne et nous invite à comprendre que croire c’est régner sur sa vie », dit l’autrice. </w:t>
      </w:r>
    </w:p>
    <w:p w14:paraId="3E4E0B89" w14:textId="4068E1BB" w:rsidR="00493033" w:rsidRPr="00493033" w:rsidRDefault="00493033" w:rsidP="005D6155">
      <w:pPr>
        <w:spacing w:before="360" w:after="480"/>
        <w:jc w:val="both"/>
        <w:rPr>
          <w:rFonts w:ascii="Sansation" w:hAnsi="Sansation"/>
        </w:rPr>
      </w:pPr>
      <w:r w:rsidRPr="00493033">
        <w:rPr>
          <w:rFonts w:ascii="Sansation" w:hAnsi="Sansation"/>
        </w:rPr>
        <w:t>Est-ce une définition de la liberté ?</w:t>
      </w:r>
    </w:p>
    <w:p w14:paraId="42BDF57F" w14:textId="11B3D66F" w:rsidR="006777DD" w:rsidRPr="006777DD" w:rsidRDefault="00493033" w:rsidP="005D6155">
      <w:pPr>
        <w:pStyle w:val="Paragraphedeliste"/>
        <w:numPr>
          <w:ilvl w:val="0"/>
          <w:numId w:val="1"/>
        </w:numPr>
        <w:spacing w:before="360" w:after="480"/>
        <w:jc w:val="both"/>
        <w:rPr>
          <w:rFonts w:ascii="Sansation" w:hAnsi="Sansation"/>
        </w:rPr>
      </w:pPr>
      <w:r w:rsidRPr="006777DD">
        <w:rPr>
          <w:rFonts w:ascii="Sansation" w:hAnsi="Sansation"/>
        </w:rPr>
        <w:t>Lire aussi la fin de l’article « Marie achève sa vie à l’ombre… »</w:t>
      </w:r>
      <w:r w:rsidR="006777DD">
        <w:rPr>
          <w:rFonts w:ascii="Sansation" w:hAnsi="Sansation"/>
        </w:rPr>
        <w:t xml:space="preserve"> : </w:t>
      </w:r>
    </w:p>
    <w:p w14:paraId="531D5CB6" w14:textId="0DBDAB7F" w:rsidR="00493033" w:rsidRPr="006777DD" w:rsidRDefault="006777DD" w:rsidP="005D6155">
      <w:pPr>
        <w:spacing w:before="360" w:after="480"/>
        <w:jc w:val="both"/>
        <w:rPr>
          <w:rFonts w:ascii="Sansation" w:hAnsi="Sansation"/>
        </w:rPr>
      </w:pPr>
      <w:r>
        <w:rPr>
          <w:rFonts w:ascii="Sansation" w:hAnsi="Sansation"/>
        </w:rPr>
        <w:t>C</w:t>
      </w:r>
      <w:r w:rsidR="00493033" w:rsidRPr="006777DD">
        <w:rPr>
          <w:rFonts w:ascii="Sansation" w:hAnsi="Sansation"/>
        </w:rPr>
        <w:t>omment réagissez-vous ?</w:t>
      </w:r>
    </w:p>
    <w:p w14:paraId="47BCEBEE" w14:textId="77777777" w:rsidR="006777DD" w:rsidRDefault="00493033" w:rsidP="005D6155">
      <w:pPr>
        <w:pStyle w:val="Paragraphedeliste"/>
        <w:numPr>
          <w:ilvl w:val="0"/>
          <w:numId w:val="1"/>
        </w:numPr>
        <w:spacing w:before="360" w:after="480"/>
        <w:jc w:val="both"/>
        <w:rPr>
          <w:rFonts w:ascii="Sansation" w:hAnsi="Sansation"/>
        </w:rPr>
      </w:pPr>
      <w:r w:rsidRPr="006777DD">
        <w:rPr>
          <w:rFonts w:ascii="Sansation" w:hAnsi="Sansation"/>
        </w:rPr>
        <w:t xml:space="preserve">Lire dans l’article de la rubrique « Un peu de théologie » en pages 10 et 11, le paragraphe « Trois étapes pour dire Oui ». </w:t>
      </w:r>
    </w:p>
    <w:p w14:paraId="636E03E3" w14:textId="77777777" w:rsidR="006777DD" w:rsidRDefault="00493033" w:rsidP="005D6155">
      <w:pPr>
        <w:spacing w:before="360" w:after="480"/>
        <w:jc w:val="both"/>
        <w:rPr>
          <w:rFonts w:ascii="Sansation" w:hAnsi="Sansation"/>
        </w:rPr>
      </w:pPr>
      <w:r w:rsidRPr="006777DD">
        <w:rPr>
          <w:rFonts w:ascii="Sansation" w:hAnsi="Sansation"/>
        </w:rPr>
        <w:t>Repérer ces 3 étapes.</w:t>
      </w:r>
    </w:p>
    <w:p w14:paraId="0E95EFA1" w14:textId="77777777" w:rsidR="006777DD" w:rsidRDefault="00493033" w:rsidP="005D6155">
      <w:pPr>
        <w:pStyle w:val="Paragraphedeliste"/>
        <w:numPr>
          <w:ilvl w:val="0"/>
          <w:numId w:val="1"/>
        </w:numPr>
        <w:spacing w:before="360" w:after="480"/>
        <w:jc w:val="both"/>
        <w:rPr>
          <w:rFonts w:ascii="Sansation" w:hAnsi="Sansation"/>
        </w:rPr>
      </w:pPr>
      <w:r w:rsidRPr="006777DD">
        <w:rPr>
          <w:rFonts w:ascii="Sansation" w:hAnsi="Sansation"/>
        </w:rPr>
        <w:t xml:space="preserve">Lire ensuite le dernier paragraphe « Le disciple, porte-Christ » : </w:t>
      </w:r>
    </w:p>
    <w:p w14:paraId="6B60A5D6" w14:textId="2D707DF5" w:rsidR="00C24D46" w:rsidRDefault="006777DD" w:rsidP="005D6155">
      <w:pPr>
        <w:spacing w:before="360" w:after="480"/>
        <w:jc w:val="both"/>
        <w:rPr>
          <w:rFonts w:ascii="Sansation" w:hAnsi="Sansation"/>
        </w:rPr>
      </w:pPr>
      <w:r>
        <w:rPr>
          <w:rFonts w:ascii="Sansation" w:hAnsi="Sansation"/>
        </w:rPr>
        <w:t>Q</w:t>
      </w:r>
      <w:r w:rsidR="00493033" w:rsidRPr="006777DD">
        <w:rPr>
          <w:rFonts w:ascii="Sansation" w:hAnsi="Sansation"/>
        </w:rPr>
        <w:t>uels éléments de cette lecture nous permettent de comprendre comment Marie est la figure du disciple missionnaire ?</w:t>
      </w:r>
      <w:r w:rsidR="00C24D46">
        <w:rPr>
          <w:rFonts w:ascii="Sansation" w:hAnsi="Sansation"/>
        </w:rPr>
        <w:br w:type="page"/>
      </w:r>
    </w:p>
    <w:p w14:paraId="4532C822" w14:textId="7C65A633" w:rsidR="00143122" w:rsidRPr="00237FB3" w:rsidRDefault="006777DD" w:rsidP="00237FB3">
      <w:pPr>
        <w:pStyle w:val="Titre"/>
        <w:jc w:val="both"/>
        <w:rPr>
          <w:rFonts w:ascii="Tawakkal Sans" w:hAnsi="Tawakkal Sans"/>
        </w:rPr>
      </w:pPr>
      <w:r>
        <w:rPr>
          <w:rFonts w:ascii="Tawakkal Sans" w:hAnsi="Tawakkal Sans"/>
          <w:noProof/>
        </w:rPr>
        <w:lastRenderedPageBreak/>
        <w:drawing>
          <wp:anchor distT="0" distB="0" distL="114300" distR="114300" simplePos="0" relativeHeight="251664384" behindDoc="0" locked="0" layoutInCell="1" allowOverlap="1" wp14:anchorId="7DE11A98" wp14:editId="43FF6892">
            <wp:simplePos x="0" y="0"/>
            <wp:positionH relativeFrom="column">
              <wp:posOffset>0</wp:posOffset>
            </wp:positionH>
            <wp:positionV relativeFrom="paragraph">
              <wp:posOffset>0</wp:posOffset>
            </wp:positionV>
            <wp:extent cx="359410" cy="359410"/>
            <wp:effectExtent l="0" t="0" r="2540" b="2540"/>
            <wp:wrapSquare wrapText="bothSides"/>
            <wp:docPr id="12" name="Image 12" descr="Une image contenant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silhouett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page">
              <wp14:pctWidth>0</wp14:pctWidth>
            </wp14:sizeRelH>
            <wp14:sizeRelV relativeFrom="page">
              <wp14:pctHeight>0</wp14:pctHeight>
            </wp14:sizeRelV>
          </wp:anchor>
        </w:drawing>
      </w:r>
      <w:r w:rsidRPr="00C24D46">
        <w:rPr>
          <w:rFonts w:ascii="Tawakkal Sans" w:hAnsi="Tawakkal Sans"/>
        </w:rPr>
        <w:t>ÉTAPE N°4 : PRIER</w:t>
      </w:r>
    </w:p>
    <w:p w14:paraId="35999C9C" w14:textId="2C321635" w:rsidR="00D757AA" w:rsidRPr="0048671A" w:rsidRDefault="00143122" w:rsidP="006777DD">
      <w:pPr>
        <w:jc w:val="both"/>
        <w:rPr>
          <w:rFonts w:ascii="Sansation" w:hAnsi="Sansation"/>
        </w:rPr>
      </w:pPr>
      <w:r w:rsidRPr="0048671A">
        <w:rPr>
          <w:rFonts w:ascii="Sansation" w:hAnsi="Sansation"/>
        </w:rPr>
        <w:t>Chacun prend</w:t>
      </w:r>
      <w:r w:rsidR="00C24D46" w:rsidRPr="0048671A">
        <w:rPr>
          <w:rFonts w:ascii="Sansation" w:hAnsi="Sansation"/>
        </w:rPr>
        <w:t xml:space="preserve"> quelques instants de silence pour faire résonner cette prière, et laisse jaillir en </w:t>
      </w:r>
      <w:r w:rsidR="00237FB3" w:rsidRPr="0048671A">
        <w:rPr>
          <w:rFonts w:ascii="Sansation" w:hAnsi="Sansation"/>
        </w:rPr>
        <w:t>lui</w:t>
      </w:r>
      <w:r w:rsidR="00C24D46" w:rsidRPr="0048671A">
        <w:rPr>
          <w:rFonts w:ascii="Sansation" w:hAnsi="Sansation"/>
        </w:rPr>
        <w:t xml:space="preserve"> les images et les sentiments qu’elle évoque (personnellement).</w:t>
      </w:r>
    </w:p>
    <w:p w14:paraId="217A0362" w14:textId="68A5A436" w:rsidR="00C24D46" w:rsidRPr="0048671A" w:rsidRDefault="00C24D46" w:rsidP="00237FB3">
      <w:pPr>
        <w:spacing w:after="0"/>
        <w:rPr>
          <w:rFonts w:ascii="Sansation" w:hAnsi="Sansation" w:cs="Rubik"/>
        </w:rPr>
      </w:pPr>
      <w:r w:rsidRPr="0048671A">
        <w:rPr>
          <w:rFonts w:ascii="Sansation" w:hAnsi="Sansation" w:cs="Rubik"/>
        </w:rPr>
        <w:t>Marie</w:t>
      </w:r>
    </w:p>
    <w:p w14:paraId="60E07F2C" w14:textId="77777777" w:rsidR="00C24D46" w:rsidRPr="0048671A" w:rsidRDefault="00C24D46" w:rsidP="00237FB3">
      <w:pPr>
        <w:spacing w:after="0"/>
        <w:jc w:val="both"/>
        <w:rPr>
          <w:rFonts w:ascii="Sansation" w:hAnsi="Sansation" w:cs="Rubik"/>
        </w:rPr>
      </w:pPr>
      <w:r w:rsidRPr="0048671A">
        <w:rPr>
          <w:rFonts w:ascii="Sansation" w:hAnsi="Sansation" w:cs="Rubik"/>
        </w:rPr>
        <w:t>Les bras ouverts tu as accueilli l’enfant-Dieu</w:t>
      </w:r>
    </w:p>
    <w:p w14:paraId="1F7B9A25" w14:textId="77777777" w:rsidR="00C24D46" w:rsidRPr="0048671A" w:rsidRDefault="00C24D46" w:rsidP="00237FB3">
      <w:pPr>
        <w:spacing w:after="0"/>
        <w:jc w:val="both"/>
        <w:rPr>
          <w:rFonts w:ascii="Sansation" w:hAnsi="Sansation" w:cs="Rubik"/>
        </w:rPr>
      </w:pPr>
      <w:r w:rsidRPr="0048671A">
        <w:rPr>
          <w:rFonts w:ascii="Sansation" w:hAnsi="Sansation" w:cs="Rubik"/>
        </w:rPr>
        <w:t>fruit de tes entrailles,</w:t>
      </w:r>
    </w:p>
    <w:p w14:paraId="63D54B24" w14:textId="77777777" w:rsidR="00C24D46" w:rsidRPr="0048671A" w:rsidRDefault="00C24D46" w:rsidP="00237FB3">
      <w:pPr>
        <w:spacing w:after="0"/>
        <w:jc w:val="both"/>
        <w:rPr>
          <w:rFonts w:ascii="Sansation" w:hAnsi="Sansation" w:cs="Rubik"/>
        </w:rPr>
      </w:pPr>
      <w:r w:rsidRPr="0048671A">
        <w:rPr>
          <w:rFonts w:ascii="Sansation" w:hAnsi="Sansation" w:cs="Rubik"/>
        </w:rPr>
        <w:t>Tu l’as porté, bercé, consolé, aimé</w:t>
      </w:r>
    </w:p>
    <w:p w14:paraId="08B08BC8" w14:textId="77777777" w:rsidR="00C24D46" w:rsidRPr="0048671A" w:rsidRDefault="00C24D46" w:rsidP="00237FB3">
      <w:pPr>
        <w:spacing w:after="0"/>
        <w:jc w:val="both"/>
        <w:rPr>
          <w:rFonts w:ascii="Sansation" w:hAnsi="Sansation" w:cs="Rubik"/>
        </w:rPr>
      </w:pPr>
      <w:r w:rsidRPr="0048671A">
        <w:rPr>
          <w:rFonts w:ascii="Sansation" w:hAnsi="Sansation" w:cs="Rubik"/>
        </w:rPr>
        <w:t>pour qu’il devienne un homme.</w:t>
      </w:r>
    </w:p>
    <w:p w14:paraId="77EF3A1D" w14:textId="77777777" w:rsidR="00C24D46" w:rsidRPr="0048671A" w:rsidRDefault="00C24D46" w:rsidP="00237FB3">
      <w:pPr>
        <w:spacing w:after="0"/>
        <w:jc w:val="both"/>
        <w:rPr>
          <w:rFonts w:ascii="Sansation" w:hAnsi="Sansation" w:cs="Rubik"/>
        </w:rPr>
      </w:pPr>
      <w:r w:rsidRPr="0048671A">
        <w:rPr>
          <w:rFonts w:ascii="Sansation" w:hAnsi="Sansation" w:cs="Rubik"/>
        </w:rPr>
        <w:t>Les bras ouverts tu as recueilli l’homme-Dieu</w:t>
      </w:r>
    </w:p>
    <w:p w14:paraId="2F956F29" w14:textId="77777777" w:rsidR="00C24D46" w:rsidRPr="0048671A" w:rsidRDefault="00C24D46" w:rsidP="00237FB3">
      <w:pPr>
        <w:spacing w:after="0"/>
        <w:jc w:val="both"/>
        <w:rPr>
          <w:rFonts w:ascii="Sansation" w:hAnsi="Sansation" w:cs="Rubik"/>
        </w:rPr>
      </w:pPr>
      <w:r w:rsidRPr="0048671A">
        <w:rPr>
          <w:rFonts w:ascii="Sansation" w:hAnsi="Sansation" w:cs="Rubik"/>
        </w:rPr>
        <w:t>descendant de la croix,</w:t>
      </w:r>
    </w:p>
    <w:p w14:paraId="12D63EDB" w14:textId="77777777" w:rsidR="00C24D46" w:rsidRPr="0048671A" w:rsidRDefault="00C24D46" w:rsidP="00237FB3">
      <w:pPr>
        <w:spacing w:after="0"/>
        <w:jc w:val="both"/>
        <w:rPr>
          <w:rFonts w:ascii="Sansation" w:hAnsi="Sansation" w:cs="Rubik"/>
        </w:rPr>
      </w:pPr>
      <w:r w:rsidRPr="0048671A">
        <w:rPr>
          <w:rFonts w:ascii="Sansation" w:hAnsi="Sansation" w:cs="Rubik"/>
        </w:rPr>
        <w:t>Tu l’as porté, pleuré, lavé,</w:t>
      </w:r>
    </w:p>
    <w:p w14:paraId="40360B8F" w14:textId="77777777" w:rsidR="00C24D46" w:rsidRPr="0048671A" w:rsidRDefault="00C24D46" w:rsidP="00237FB3">
      <w:pPr>
        <w:spacing w:after="0"/>
        <w:jc w:val="both"/>
        <w:rPr>
          <w:rFonts w:ascii="Sansation" w:hAnsi="Sansation" w:cs="Rubik"/>
        </w:rPr>
      </w:pPr>
      <w:r w:rsidRPr="0048671A">
        <w:rPr>
          <w:rFonts w:ascii="Sansation" w:hAnsi="Sansation" w:cs="Rubik"/>
        </w:rPr>
        <w:t>accompagné à sa dernière demeure sur terre.</w:t>
      </w:r>
    </w:p>
    <w:p w14:paraId="74664909" w14:textId="77777777" w:rsidR="00C24D46" w:rsidRPr="0048671A" w:rsidRDefault="00C24D46" w:rsidP="0048671A">
      <w:pPr>
        <w:spacing w:before="80" w:after="0"/>
        <w:jc w:val="both"/>
        <w:rPr>
          <w:rFonts w:ascii="Sansation" w:hAnsi="Sansation" w:cs="Rubik"/>
        </w:rPr>
      </w:pPr>
      <w:r w:rsidRPr="0048671A">
        <w:rPr>
          <w:rFonts w:ascii="Sansation" w:hAnsi="Sansation" w:cs="Rubik"/>
        </w:rPr>
        <w:t>Marie,</w:t>
      </w:r>
    </w:p>
    <w:p w14:paraId="130CC12E" w14:textId="77777777" w:rsidR="00C24D46" w:rsidRPr="0048671A" w:rsidRDefault="00C24D46" w:rsidP="00237FB3">
      <w:pPr>
        <w:spacing w:after="0"/>
        <w:jc w:val="both"/>
        <w:rPr>
          <w:rFonts w:ascii="Sansation" w:hAnsi="Sansation" w:cs="Rubik"/>
        </w:rPr>
      </w:pPr>
      <w:r w:rsidRPr="0048671A">
        <w:rPr>
          <w:rFonts w:ascii="Sansation" w:hAnsi="Sansation" w:cs="Rubik"/>
        </w:rPr>
        <w:t>Comme pour Lui,</w:t>
      </w:r>
    </w:p>
    <w:p w14:paraId="6B5BAC31" w14:textId="77777777" w:rsidR="00C24D46" w:rsidRPr="0048671A" w:rsidRDefault="00C24D46" w:rsidP="00237FB3">
      <w:pPr>
        <w:spacing w:after="0"/>
        <w:jc w:val="both"/>
        <w:rPr>
          <w:rFonts w:ascii="Sansation" w:hAnsi="Sansation" w:cs="Rubik"/>
        </w:rPr>
      </w:pPr>
      <w:r w:rsidRPr="0048671A">
        <w:rPr>
          <w:rFonts w:ascii="Sansation" w:hAnsi="Sansation" w:cs="Rubik"/>
        </w:rPr>
        <w:t>je sais que tu es présente pour moi,</w:t>
      </w:r>
    </w:p>
    <w:p w14:paraId="36E9D3A1" w14:textId="77777777" w:rsidR="00C24D46" w:rsidRPr="0048671A" w:rsidRDefault="00C24D46" w:rsidP="00237FB3">
      <w:pPr>
        <w:spacing w:after="0"/>
        <w:jc w:val="both"/>
        <w:rPr>
          <w:rFonts w:ascii="Sansation" w:hAnsi="Sansation" w:cs="Rubik"/>
        </w:rPr>
      </w:pPr>
      <w:r w:rsidRPr="0048671A">
        <w:rPr>
          <w:rFonts w:ascii="Sansation" w:hAnsi="Sansation" w:cs="Rubik"/>
        </w:rPr>
        <w:t>Les bras ouverts tu m’accueilles,</w:t>
      </w:r>
    </w:p>
    <w:p w14:paraId="43689CD5" w14:textId="77777777" w:rsidR="00C24D46" w:rsidRPr="0048671A" w:rsidRDefault="00C24D46" w:rsidP="00237FB3">
      <w:pPr>
        <w:spacing w:after="0"/>
        <w:jc w:val="both"/>
        <w:rPr>
          <w:rFonts w:ascii="Sansation" w:hAnsi="Sansation" w:cs="Rubik"/>
        </w:rPr>
      </w:pPr>
      <w:r w:rsidRPr="0048671A">
        <w:rPr>
          <w:rFonts w:ascii="Sansation" w:hAnsi="Sansation" w:cs="Rubik"/>
        </w:rPr>
        <w:t>tu me consoles,</w:t>
      </w:r>
    </w:p>
    <w:p w14:paraId="1F556CF3" w14:textId="77777777" w:rsidR="00C24D46" w:rsidRPr="0048671A" w:rsidRDefault="00C24D46" w:rsidP="00237FB3">
      <w:pPr>
        <w:spacing w:after="0"/>
        <w:jc w:val="both"/>
        <w:rPr>
          <w:rFonts w:ascii="Sansation" w:hAnsi="Sansation" w:cs="Rubik"/>
        </w:rPr>
      </w:pPr>
      <w:r w:rsidRPr="0048671A">
        <w:rPr>
          <w:rFonts w:ascii="Sansation" w:hAnsi="Sansation" w:cs="Rubik"/>
        </w:rPr>
        <w:t>tu m’accompagnes.</w:t>
      </w:r>
    </w:p>
    <w:p w14:paraId="2B416A64" w14:textId="77777777" w:rsidR="00C24D46" w:rsidRPr="0048671A" w:rsidRDefault="00C24D46" w:rsidP="00237FB3">
      <w:pPr>
        <w:spacing w:after="0"/>
        <w:jc w:val="both"/>
        <w:rPr>
          <w:rFonts w:ascii="Sansation" w:hAnsi="Sansation" w:cs="Rubik"/>
        </w:rPr>
      </w:pPr>
      <w:r w:rsidRPr="0048671A">
        <w:rPr>
          <w:rFonts w:ascii="Sansation" w:hAnsi="Sansation" w:cs="Rubik"/>
        </w:rPr>
        <w:t>Tu es celle qui me donne d’oser dire oui</w:t>
      </w:r>
    </w:p>
    <w:p w14:paraId="079B3614" w14:textId="77777777" w:rsidR="00C24D46" w:rsidRPr="0048671A" w:rsidRDefault="00C24D46" w:rsidP="00237FB3">
      <w:pPr>
        <w:spacing w:after="0"/>
        <w:jc w:val="both"/>
        <w:rPr>
          <w:rFonts w:ascii="Sansation" w:hAnsi="Sansation" w:cs="Rubik"/>
        </w:rPr>
      </w:pPr>
      <w:r w:rsidRPr="0048671A">
        <w:rPr>
          <w:rFonts w:ascii="Sansation" w:hAnsi="Sansation" w:cs="Rubik"/>
        </w:rPr>
        <w:t>à cet amour infini,</w:t>
      </w:r>
    </w:p>
    <w:p w14:paraId="68765622" w14:textId="4D05F690" w:rsidR="00C24D46" w:rsidRPr="0048671A" w:rsidRDefault="00C24D46" w:rsidP="00237FB3">
      <w:pPr>
        <w:spacing w:after="0"/>
        <w:jc w:val="both"/>
        <w:rPr>
          <w:rFonts w:ascii="Sansation" w:hAnsi="Sansation" w:cs="Rubik"/>
        </w:rPr>
      </w:pPr>
      <w:r w:rsidRPr="0048671A">
        <w:rPr>
          <w:rFonts w:ascii="Sansation" w:hAnsi="Sansation" w:cs="Rubik"/>
        </w:rPr>
        <w:t>Comme tu as su le faire en toute confiance.</w:t>
      </w:r>
    </w:p>
    <w:p w14:paraId="1ED35163" w14:textId="77777777" w:rsidR="00C24D46" w:rsidRPr="0048671A" w:rsidRDefault="00C24D46" w:rsidP="00237FB3">
      <w:pPr>
        <w:spacing w:after="0"/>
        <w:jc w:val="both"/>
        <w:rPr>
          <w:rFonts w:ascii="Sansation" w:hAnsi="Sansation" w:cs="Rubik"/>
        </w:rPr>
      </w:pPr>
      <w:r w:rsidRPr="0048671A">
        <w:rPr>
          <w:rFonts w:ascii="Sansation" w:hAnsi="Sansation" w:cs="Rubik"/>
        </w:rPr>
        <w:t>Tu es celle qui me conduit</w:t>
      </w:r>
    </w:p>
    <w:p w14:paraId="2BE6002F" w14:textId="77777777" w:rsidR="00C24D46" w:rsidRPr="0048671A" w:rsidRDefault="00C24D46" w:rsidP="00237FB3">
      <w:pPr>
        <w:spacing w:after="0"/>
        <w:jc w:val="both"/>
        <w:rPr>
          <w:rFonts w:ascii="Sansation" w:hAnsi="Sansation" w:cs="Rubik"/>
        </w:rPr>
      </w:pPr>
      <w:r w:rsidRPr="0048671A">
        <w:rPr>
          <w:rFonts w:ascii="Sansation" w:hAnsi="Sansation" w:cs="Rubik"/>
        </w:rPr>
        <w:t>sur le chemin du Fils,</w:t>
      </w:r>
    </w:p>
    <w:p w14:paraId="31A1CDE9" w14:textId="77777777" w:rsidR="00C24D46" w:rsidRPr="0048671A" w:rsidRDefault="00C24D46" w:rsidP="00237FB3">
      <w:pPr>
        <w:spacing w:after="0"/>
        <w:jc w:val="both"/>
        <w:rPr>
          <w:rFonts w:ascii="Sansation" w:hAnsi="Sansation" w:cs="Rubik"/>
        </w:rPr>
      </w:pPr>
      <w:r w:rsidRPr="0048671A">
        <w:rPr>
          <w:rFonts w:ascii="Sansation" w:hAnsi="Sansation" w:cs="Rubik"/>
        </w:rPr>
        <w:t>Comme tu as marché avec lui,</w:t>
      </w:r>
    </w:p>
    <w:p w14:paraId="27653E62" w14:textId="77777777" w:rsidR="00C24D46" w:rsidRPr="0048671A" w:rsidRDefault="00C24D46" w:rsidP="00237FB3">
      <w:pPr>
        <w:spacing w:after="0"/>
        <w:jc w:val="both"/>
        <w:rPr>
          <w:rFonts w:ascii="Sansation" w:hAnsi="Sansation" w:cs="Rubik"/>
        </w:rPr>
      </w:pPr>
      <w:r w:rsidRPr="0048671A">
        <w:rPr>
          <w:rFonts w:ascii="Sansation" w:hAnsi="Sansation" w:cs="Rubik"/>
        </w:rPr>
        <w:t>présente indéfectiblement.</w:t>
      </w:r>
    </w:p>
    <w:p w14:paraId="72170E2A" w14:textId="6119E336" w:rsidR="00C24D46" w:rsidRPr="0048671A" w:rsidRDefault="00C24D46" w:rsidP="00237FB3">
      <w:pPr>
        <w:spacing w:after="0"/>
        <w:jc w:val="both"/>
        <w:rPr>
          <w:rFonts w:ascii="Sansation" w:hAnsi="Sansation" w:cs="Rubik"/>
        </w:rPr>
      </w:pPr>
      <w:r w:rsidRPr="0048671A">
        <w:rPr>
          <w:rFonts w:ascii="Sansation" w:hAnsi="Sansation" w:cs="Rubik"/>
        </w:rPr>
        <w:t>Tu es celle qui me montre le Père,</w:t>
      </w:r>
    </w:p>
    <w:p w14:paraId="798755EB" w14:textId="77777777" w:rsidR="00C24D46" w:rsidRPr="0048671A" w:rsidRDefault="00C24D46" w:rsidP="00237FB3">
      <w:pPr>
        <w:spacing w:after="0"/>
        <w:jc w:val="both"/>
        <w:rPr>
          <w:rFonts w:ascii="Sansation" w:hAnsi="Sansation" w:cs="Rubik"/>
        </w:rPr>
      </w:pPr>
      <w:r w:rsidRPr="0048671A">
        <w:rPr>
          <w:rFonts w:ascii="Sansation" w:hAnsi="Sansation" w:cs="Rubik"/>
        </w:rPr>
        <w:t>Comme tu l’as prié à chaque ins tant.</w:t>
      </w:r>
    </w:p>
    <w:p w14:paraId="57F81187" w14:textId="77777777" w:rsidR="00C24D46" w:rsidRPr="0048671A" w:rsidRDefault="00C24D46" w:rsidP="00237FB3">
      <w:pPr>
        <w:spacing w:after="0"/>
        <w:jc w:val="both"/>
        <w:rPr>
          <w:rFonts w:ascii="Sansation" w:hAnsi="Sansation" w:cs="Rubik"/>
        </w:rPr>
      </w:pPr>
      <w:r w:rsidRPr="0048671A">
        <w:rPr>
          <w:rFonts w:ascii="Sansation" w:hAnsi="Sansation" w:cs="Rubik"/>
        </w:rPr>
        <w:t>Tu es celle qui a reçu l’Esprit,</w:t>
      </w:r>
    </w:p>
    <w:p w14:paraId="62C55D4E" w14:textId="77777777" w:rsidR="00C24D46" w:rsidRPr="0048671A" w:rsidRDefault="00C24D46" w:rsidP="00237FB3">
      <w:pPr>
        <w:spacing w:after="0"/>
        <w:jc w:val="both"/>
        <w:rPr>
          <w:rFonts w:ascii="Sansation" w:hAnsi="Sansation" w:cs="Rubik"/>
        </w:rPr>
      </w:pPr>
      <w:r w:rsidRPr="0048671A">
        <w:rPr>
          <w:rFonts w:ascii="Sansation" w:hAnsi="Sansation" w:cs="Rubik"/>
        </w:rPr>
        <w:t>et tu m’invites à en vivre à ton exemple,</w:t>
      </w:r>
    </w:p>
    <w:p w14:paraId="48995D71" w14:textId="77777777" w:rsidR="00C24D46" w:rsidRPr="0048671A" w:rsidRDefault="00C24D46" w:rsidP="00237FB3">
      <w:pPr>
        <w:spacing w:after="0"/>
        <w:jc w:val="both"/>
        <w:rPr>
          <w:rFonts w:ascii="Sansation" w:hAnsi="Sansation" w:cs="Rubik"/>
        </w:rPr>
      </w:pPr>
      <w:r w:rsidRPr="0048671A">
        <w:rPr>
          <w:rFonts w:ascii="Sansation" w:hAnsi="Sansation" w:cs="Rubik"/>
        </w:rPr>
        <w:t>Dans cette Église dont tu es la mère.</w:t>
      </w:r>
    </w:p>
    <w:p w14:paraId="3EA2854D" w14:textId="77777777" w:rsidR="00C24D46" w:rsidRPr="0048671A" w:rsidRDefault="00C24D46" w:rsidP="0048671A">
      <w:pPr>
        <w:spacing w:before="60" w:after="0"/>
        <w:jc w:val="both"/>
        <w:rPr>
          <w:rFonts w:ascii="Sansation" w:hAnsi="Sansation" w:cs="Rubik"/>
        </w:rPr>
      </w:pPr>
      <w:r w:rsidRPr="0048671A">
        <w:rPr>
          <w:rFonts w:ascii="Sansation" w:hAnsi="Sansation" w:cs="Rubik"/>
        </w:rPr>
        <w:t>Marie,</w:t>
      </w:r>
    </w:p>
    <w:p w14:paraId="7BE0BF39" w14:textId="77777777" w:rsidR="00C24D46" w:rsidRPr="0048671A" w:rsidRDefault="00C24D46" w:rsidP="00237FB3">
      <w:pPr>
        <w:spacing w:after="0"/>
        <w:jc w:val="both"/>
        <w:rPr>
          <w:rFonts w:ascii="Sansation" w:hAnsi="Sansation" w:cs="Rubik"/>
        </w:rPr>
      </w:pPr>
      <w:r w:rsidRPr="0048671A">
        <w:rPr>
          <w:rFonts w:ascii="Sansation" w:hAnsi="Sansation" w:cs="Rubik"/>
        </w:rPr>
        <w:t>Prie pour chacun de nous,</w:t>
      </w:r>
    </w:p>
    <w:p w14:paraId="7814EF41" w14:textId="77777777" w:rsidR="00C24D46" w:rsidRPr="0048671A" w:rsidRDefault="00C24D46" w:rsidP="00237FB3">
      <w:pPr>
        <w:spacing w:after="0"/>
        <w:jc w:val="both"/>
        <w:rPr>
          <w:rFonts w:ascii="Sansation" w:hAnsi="Sansation" w:cs="Rubik"/>
        </w:rPr>
      </w:pPr>
      <w:r w:rsidRPr="0048671A">
        <w:rPr>
          <w:rFonts w:ascii="Sansation" w:hAnsi="Sansation" w:cs="Rubik"/>
        </w:rPr>
        <w:t>afin que nous soyons fidèles</w:t>
      </w:r>
    </w:p>
    <w:p w14:paraId="5A9FC3B1" w14:textId="77777777" w:rsidR="0048671A" w:rsidRPr="0048671A" w:rsidRDefault="00C24D46" w:rsidP="00237FB3">
      <w:pPr>
        <w:spacing w:after="0"/>
        <w:jc w:val="both"/>
        <w:rPr>
          <w:rFonts w:ascii="Sansation" w:hAnsi="Sansation" w:cs="Rubik"/>
        </w:rPr>
      </w:pPr>
      <w:r w:rsidRPr="0048671A">
        <w:rPr>
          <w:rFonts w:ascii="Sansation" w:hAnsi="Sansation" w:cs="Rubik"/>
        </w:rPr>
        <w:t>À cette foi qui nous habite,</w:t>
      </w:r>
      <w:r w:rsidR="00237FB3" w:rsidRPr="0048671A">
        <w:rPr>
          <w:rFonts w:ascii="Sansation" w:hAnsi="Sansation" w:cs="Rubik"/>
        </w:rPr>
        <w:t xml:space="preserve"> </w:t>
      </w:r>
    </w:p>
    <w:p w14:paraId="19AFE443" w14:textId="1CA75620" w:rsidR="00A46C83" w:rsidRPr="0048671A" w:rsidRDefault="00C24D46" w:rsidP="00237FB3">
      <w:pPr>
        <w:spacing w:after="0"/>
        <w:jc w:val="both"/>
        <w:rPr>
          <w:rFonts w:ascii="Sansation" w:hAnsi="Sansation" w:cs="Rubik"/>
        </w:rPr>
      </w:pPr>
      <w:r w:rsidRPr="0048671A">
        <w:rPr>
          <w:rFonts w:ascii="Sansation" w:hAnsi="Sansation" w:cs="Rubik"/>
        </w:rPr>
        <w:t>Au nom du Père, du Fils et du Saint Esprit.</w:t>
      </w:r>
    </w:p>
    <w:sectPr w:rsidR="00A46C83" w:rsidRPr="0048671A" w:rsidSect="00237FB3">
      <w:type w:val="continuous"/>
      <w:pgSz w:w="8419"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ubik">
    <w:panose1 w:val="02000604000000020004"/>
    <w:charset w:val="00"/>
    <w:family w:val="auto"/>
    <w:pitch w:val="variable"/>
    <w:sig w:usb0="A0000A2F" w:usb1="5000205B" w:usb2="00000000" w:usb3="00000000" w:csb0="000000B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wakkal Sans">
    <w:panose1 w:val="00000000000000000000"/>
    <w:charset w:val="00"/>
    <w:family w:val="modern"/>
    <w:notTrueType/>
    <w:pitch w:val="variable"/>
    <w:sig w:usb0="800000AF" w:usb1="5000204A" w:usb2="00000000" w:usb3="00000000" w:csb0="00000003" w:csb1="00000000"/>
  </w:font>
  <w:font w:name="Sansation">
    <w:panose1 w:val="02000000000000000000"/>
    <w:charset w:val="00"/>
    <w:family w:val="auto"/>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A2370"/>
    <w:multiLevelType w:val="hybridMultilevel"/>
    <w:tmpl w:val="738659DE"/>
    <w:lvl w:ilvl="0" w:tplc="85940AC4">
      <w:start w:val="1"/>
      <w:numFmt w:val="decimal"/>
      <w:lvlText w:val="%1)"/>
      <w:lvlJc w:val="left"/>
      <w:pPr>
        <w:ind w:left="720" w:hanging="360"/>
      </w:pPr>
      <w:rPr>
        <w:rFonts w:ascii="Rubik" w:hAnsi="Rubik" w:cs="Rubik"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3E461BC"/>
    <w:multiLevelType w:val="hybridMultilevel"/>
    <w:tmpl w:val="65F02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79377601">
    <w:abstractNumId w:val="0"/>
  </w:num>
  <w:num w:numId="2" w16cid:durableId="870724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24"/>
    <w:rsid w:val="0009040F"/>
    <w:rsid w:val="00143122"/>
    <w:rsid w:val="00237FB3"/>
    <w:rsid w:val="003318D5"/>
    <w:rsid w:val="004026A2"/>
    <w:rsid w:val="00426C19"/>
    <w:rsid w:val="00426E1A"/>
    <w:rsid w:val="0048671A"/>
    <w:rsid w:val="00493033"/>
    <w:rsid w:val="004E1DA7"/>
    <w:rsid w:val="005D6155"/>
    <w:rsid w:val="006777DD"/>
    <w:rsid w:val="007359CA"/>
    <w:rsid w:val="00916383"/>
    <w:rsid w:val="00A055E6"/>
    <w:rsid w:val="00A46C83"/>
    <w:rsid w:val="00AF6E24"/>
    <w:rsid w:val="00C24D46"/>
    <w:rsid w:val="00D1019F"/>
    <w:rsid w:val="00D757AA"/>
    <w:rsid w:val="00DF466D"/>
    <w:rsid w:val="00E55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48C0"/>
  <w15:chartTrackingRefBased/>
  <w15:docId w15:val="{2EA05FDC-BCC3-4561-96BC-DD5AFCB1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426C1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26C19"/>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677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5589">
      <w:bodyDiv w:val="1"/>
      <w:marLeft w:val="0"/>
      <w:marRight w:val="0"/>
      <w:marTop w:val="0"/>
      <w:marBottom w:val="0"/>
      <w:divBdr>
        <w:top w:val="none" w:sz="0" w:space="0" w:color="auto"/>
        <w:left w:val="none" w:sz="0" w:space="0" w:color="auto"/>
        <w:bottom w:val="none" w:sz="0" w:space="0" w:color="auto"/>
        <w:right w:val="none" w:sz="0" w:space="0" w:color="auto"/>
      </w:divBdr>
    </w:div>
    <w:div w:id="368602973">
      <w:bodyDiv w:val="1"/>
      <w:marLeft w:val="0"/>
      <w:marRight w:val="0"/>
      <w:marTop w:val="0"/>
      <w:marBottom w:val="0"/>
      <w:divBdr>
        <w:top w:val="none" w:sz="0" w:space="0" w:color="auto"/>
        <w:left w:val="none" w:sz="0" w:space="0" w:color="auto"/>
        <w:bottom w:val="none" w:sz="0" w:space="0" w:color="auto"/>
        <w:right w:val="none" w:sz="0" w:space="0" w:color="auto"/>
      </w:divBdr>
    </w:div>
    <w:div w:id="608125278">
      <w:bodyDiv w:val="1"/>
      <w:marLeft w:val="0"/>
      <w:marRight w:val="0"/>
      <w:marTop w:val="0"/>
      <w:marBottom w:val="0"/>
      <w:divBdr>
        <w:top w:val="none" w:sz="0" w:space="0" w:color="auto"/>
        <w:left w:val="none" w:sz="0" w:space="0" w:color="auto"/>
        <w:bottom w:val="none" w:sz="0" w:space="0" w:color="auto"/>
        <w:right w:val="none" w:sz="0" w:space="0" w:color="auto"/>
      </w:divBdr>
    </w:div>
    <w:div w:id="835389692">
      <w:bodyDiv w:val="1"/>
      <w:marLeft w:val="0"/>
      <w:marRight w:val="0"/>
      <w:marTop w:val="0"/>
      <w:marBottom w:val="0"/>
      <w:divBdr>
        <w:top w:val="none" w:sz="0" w:space="0" w:color="auto"/>
        <w:left w:val="none" w:sz="0" w:space="0" w:color="auto"/>
        <w:bottom w:val="none" w:sz="0" w:space="0" w:color="auto"/>
        <w:right w:val="none" w:sz="0" w:space="0" w:color="auto"/>
      </w:divBdr>
    </w:div>
    <w:div w:id="880091082">
      <w:bodyDiv w:val="1"/>
      <w:marLeft w:val="0"/>
      <w:marRight w:val="0"/>
      <w:marTop w:val="0"/>
      <w:marBottom w:val="0"/>
      <w:divBdr>
        <w:top w:val="none" w:sz="0" w:space="0" w:color="auto"/>
        <w:left w:val="none" w:sz="0" w:space="0" w:color="auto"/>
        <w:bottom w:val="none" w:sz="0" w:space="0" w:color="auto"/>
        <w:right w:val="none" w:sz="0" w:space="0" w:color="auto"/>
      </w:divBdr>
    </w:div>
    <w:div w:id="1314987053">
      <w:bodyDiv w:val="1"/>
      <w:marLeft w:val="0"/>
      <w:marRight w:val="0"/>
      <w:marTop w:val="0"/>
      <w:marBottom w:val="0"/>
      <w:divBdr>
        <w:top w:val="none" w:sz="0" w:space="0" w:color="auto"/>
        <w:left w:val="none" w:sz="0" w:space="0" w:color="auto"/>
        <w:bottom w:val="none" w:sz="0" w:space="0" w:color="auto"/>
        <w:right w:val="none" w:sz="0" w:space="0" w:color="auto"/>
      </w:divBdr>
    </w:div>
    <w:div w:id="188352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2193A130C0D4D8E742CE827DEF33A" ma:contentTypeVersion="16" ma:contentTypeDescription="Crée un document." ma:contentTypeScope="" ma:versionID="e5d66886a1ae6b75788e0a3a252ab658">
  <xsd:schema xmlns:xsd="http://www.w3.org/2001/XMLSchema" xmlns:xs="http://www.w3.org/2001/XMLSchema" xmlns:p="http://schemas.microsoft.com/office/2006/metadata/properties" xmlns:ns2="4393e8b4-553b-4dad-b63a-dbda4c5c43b9" xmlns:ns3="499e5735-41c1-43c0-82cd-48d912336c6c" targetNamespace="http://schemas.microsoft.com/office/2006/metadata/properties" ma:root="true" ma:fieldsID="66dc0da6f0f7f4153f9ad95ed31b624c" ns2:_="" ns3:_="">
    <xsd:import namespace="4393e8b4-553b-4dad-b63a-dbda4c5c43b9"/>
    <xsd:import namespace="499e5735-41c1-43c0-82cd-48d912336c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3e8b4-553b-4dad-b63a-dbda4c5c4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1b46dd32-0907-4c3c-8358-131c45bc88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9e5735-41c1-43c0-82cd-48d912336c6c"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0d15772-ef4d-42cf-9322-47986f917328}" ma:internalName="TaxCatchAll" ma:showField="CatchAllData" ma:web="499e5735-41c1-43c0-82cd-48d912336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AF7E4-A1FE-4AC9-82D0-738D0C8AFFB3}"/>
</file>

<file path=customXml/itemProps2.xml><?xml version="1.0" encoding="utf-8"?>
<ds:datastoreItem xmlns:ds="http://schemas.openxmlformats.org/officeDocument/2006/customXml" ds:itemID="{552963C1-171B-4B5B-B581-B9DA9DFDF4E6}"/>
</file>

<file path=docProps/app.xml><?xml version="1.0" encoding="utf-8"?>
<Properties xmlns="http://schemas.openxmlformats.org/officeDocument/2006/extended-properties" xmlns:vt="http://schemas.openxmlformats.org/officeDocument/2006/docPropsVTypes">
  <Template>Normal</Template>
  <TotalTime>0</TotalTime>
  <Pages>6</Pages>
  <Words>602</Words>
  <Characters>3313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Aurélie</dc:creator>
  <cp:keywords/>
  <dc:description/>
  <cp:lastModifiedBy>ANDRE Aurélie</cp:lastModifiedBy>
  <cp:revision>4</cp:revision>
  <cp:lastPrinted>2022-06-14T12:30:00Z</cp:lastPrinted>
  <dcterms:created xsi:type="dcterms:W3CDTF">2022-06-14T09:49:00Z</dcterms:created>
  <dcterms:modified xsi:type="dcterms:W3CDTF">2022-06-14T12:35:00Z</dcterms:modified>
</cp:coreProperties>
</file>